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50DC2" w14:textId="1CA6D6FA" w:rsidR="00ED139C" w:rsidRDefault="008E0FEF" w:rsidP="00ED139C">
      <w:pPr>
        <w:pStyle w:val="Nagwek"/>
        <w:rPr>
          <w:sz w:val="22"/>
          <w:szCs w:val="22"/>
        </w:rPr>
      </w:pPr>
      <w:r w:rsidRPr="005D21F4">
        <w:rPr>
          <w:rFonts w:ascii="Calibri" w:hAnsi="Calibri" w:cs="Calibri"/>
          <w:noProof/>
        </w:rPr>
        <w:drawing>
          <wp:inline distT="0" distB="0" distL="0" distR="0" wp14:anchorId="479201FF" wp14:editId="476370EC">
            <wp:extent cx="5686425" cy="619125"/>
            <wp:effectExtent l="0" t="0" r="9525" b="9525"/>
            <wp:docPr id="3" name="Obraz 3" descr="Fundusze Europejskie - Inteligentny Rozwój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undusze Europejskie - Inteligentny Rozwój, Rzeczpospolita Polska, PARP, grupa PFR, Unia Europejska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D9F8C" w14:textId="77777777" w:rsidR="00BE0EA3" w:rsidRDefault="00BE0EA3"/>
    <w:p w14:paraId="34579E92" w14:textId="77777777" w:rsidR="00BE0EA3" w:rsidRPr="00580CD1" w:rsidRDefault="00CE30AF" w:rsidP="00671E9C">
      <w:pPr>
        <w:pStyle w:val="Tekstpodstawowy"/>
        <w:spacing w:before="8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80CD1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206B156B" w14:textId="77777777" w:rsidR="00BE0EA3" w:rsidRPr="00580CD1" w:rsidRDefault="00CE30AF" w:rsidP="00580CD1">
      <w:pPr>
        <w:spacing w:after="120" w:line="276" w:lineRule="auto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ul. Pańska 81/83</w:t>
      </w:r>
    </w:p>
    <w:p w14:paraId="47215D32" w14:textId="77777777" w:rsidR="00BE0EA3" w:rsidRPr="00580CD1" w:rsidRDefault="00CE30AF" w:rsidP="00671E9C">
      <w:pPr>
        <w:spacing w:after="840" w:line="276" w:lineRule="auto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00-834 Warszawa</w:t>
      </w:r>
    </w:p>
    <w:p w14:paraId="56CBB8F8" w14:textId="77777777" w:rsidR="00BE0EA3" w:rsidRPr="004A3844" w:rsidRDefault="00CE30AF" w:rsidP="00580CD1">
      <w:pPr>
        <w:spacing w:after="120" w:line="276" w:lineRule="auto"/>
        <w:rPr>
          <w:rFonts w:asciiTheme="minorHAnsi" w:hAnsiTheme="minorHAnsi" w:cstheme="minorHAnsi"/>
          <w:b/>
          <w:bCs/>
        </w:rPr>
      </w:pPr>
      <w:r w:rsidRPr="004A3844">
        <w:rPr>
          <w:rFonts w:asciiTheme="minorHAnsi" w:hAnsiTheme="minorHAnsi" w:cstheme="minorHAnsi"/>
          <w:b/>
          <w:bCs/>
        </w:rPr>
        <w:t>Regulamin konkursu</w:t>
      </w:r>
    </w:p>
    <w:p w14:paraId="6083F5EE" w14:textId="77777777" w:rsidR="00BE0EA3" w:rsidRPr="004A3844" w:rsidRDefault="00CE30AF" w:rsidP="00580CD1">
      <w:pPr>
        <w:spacing w:after="120" w:line="276" w:lineRule="auto"/>
        <w:rPr>
          <w:rFonts w:asciiTheme="minorHAnsi" w:hAnsiTheme="minorHAnsi" w:cstheme="minorHAnsi"/>
          <w:b/>
          <w:bCs/>
        </w:rPr>
      </w:pPr>
      <w:r w:rsidRPr="004A3844">
        <w:rPr>
          <w:rFonts w:asciiTheme="minorHAnsi" w:hAnsiTheme="minorHAnsi" w:cstheme="minorHAnsi"/>
          <w:b/>
          <w:bCs/>
        </w:rPr>
        <w:t>w ramach</w:t>
      </w:r>
    </w:p>
    <w:p w14:paraId="417EA49F" w14:textId="77777777" w:rsidR="00BE0EA3" w:rsidRPr="004A3844" w:rsidRDefault="00CE30AF" w:rsidP="00580CD1">
      <w:pPr>
        <w:spacing w:after="120" w:line="276" w:lineRule="auto"/>
        <w:rPr>
          <w:rFonts w:asciiTheme="minorHAnsi" w:hAnsiTheme="minorHAnsi" w:cstheme="minorHAnsi"/>
          <w:b/>
          <w:bCs/>
          <w:i/>
          <w:iCs/>
        </w:rPr>
      </w:pPr>
      <w:r w:rsidRPr="004A3844">
        <w:rPr>
          <w:rFonts w:asciiTheme="minorHAnsi" w:hAnsiTheme="minorHAnsi" w:cstheme="minorHAnsi"/>
          <w:b/>
          <w:bCs/>
        </w:rPr>
        <w:t>Programu Operacyjnego Inteligentny Rozwój 2014-2020</w:t>
      </w:r>
    </w:p>
    <w:p w14:paraId="327E3696" w14:textId="77777777" w:rsidR="00BE0EA3" w:rsidRPr="004A3844" w:rsidRDefault="00CE30AF" w:rsidP="00580CD1">
      <w:pPr>
        <w:spacing w:after="120" w:line="276" w:lineRule="auto"/>
        <w:rPr>
          <w:rFonts w:asciiTheme="minorHAnsi" w:hAnsiTheme="minorHAnsi" w:cstheme="minorHAnsi"/>
          <w:b/>
          <w:bCs/>
          <w:i/>
          <w:iCs/>
        </w:rPr>
      </w:pPr>
      <w:r w:rsidRPr="004A3844">
        <w:rPr>
          <w:rFonts w:asciiTheme="minorHAnsi" w:hAnsiTheme="minorHAnsi" w:cstheme="minorHAnsi"/>
          <w:b/>
        </w:rPr>
        <w:t>oś priorytetowa</w:t>
      </w:r>
      <w:r w:rsidR="00D949E8" w:rsidRPr="004A3844">
        <w:rPr>
          <w:rFonts w:asciiTheme="minorHAnsi" w:hAnsiTheme="minorHAnsi" w:cstheme="minorHAnsi"/>
          <w:b/>
        </w:rPr>
        <w:t xml:space="preserve">: </w:t>
      </w:r>
      <w:r w:rsidR="005869DB" w:rsidRPr="004A3844">
        <w:rPr>
          <w:rFonts w:asciiTheme="minorHAnsi" w:hAnsiTheme="minorHAnsi" w:cstheme="minorHAnsi"/>
          <w:b/>
        </w:rPr>
        <w:t xml:space="preserve">II. </w:t>
      </w:r>
      <w:r w:rsidR="00D949E8" w:rsidRPr="004A3844">
        <w:rPr>
          <w:rFonts w:asciiTheme="minorHAnsi" w:hAnsiTheme="minorHAnsi" w:cstheme="minorHAnsi"/>
          <w:b/>
        </w:rPr>
        <w:t>Wsparcie otoczenia i potencjału przedsiębiorstw do prowadzenia działalności B+R+I</w:t>
      </w:r>
    </w:p>
    <w:p w14:paraId="2F00F5A1" w14:textId="77777777" w:rsidR="00D949E8" w:rsidRPr="004A3844" w:rsidRDefault="00CE30AF" w:rsidP="00580CD1">
      <w:pPr>
        <w:spacing w:after="120" w:line="276" w:lineRule="auto"/>
        <w:rPr>
          <w:rFonts w:asciiTheme="minorHAnsi" w:hAnsiTheme="minorHAnsi" w:cstheme="minorHAnsi"/>
          <w:b/>
          <w:bCs/>
        </w:rPr>
      </w:pPr>
      <w:r w:rsidRPr="004A3844">
        <w:rPr>
          <w:rFonts w:asciiTheme="minorHAnsi" w:hAnsiTheme="minorHAnsi" w:cstheme="minorHAnsi"/>
          <w:b/>
          <w:bCs/>
        </w:rPr>
        <w:t>działanie</w:t>
      </w:r>
      <w:r w:rsidR="005869DB" w:rsidRPr="004A3844">
        <w:rPr>
          <w:rFonts w:asciiTheme="minorHAnsi" w:hAnsiTheme="minorHAnsi" w:cstheme="minorHAnsi"/>
          <w:b/>
          <w:bCs/>
        </w:rPr>
        <w:t>:</w:t>
      </w:r>
      <w:r w:rsidR="00D949E8" w:rsidRPr="004A3844">
        <w:rPr>
          <w:rFonts w:asciiTheme="minorHAnsi" w:hAnsiTheme="minorHAnsi" w:cstheme="minorHAnsi"/>
          <w:b/>
          <w:bCs/>
        </w:rPr>
        <w:t xml:space="preserve"> 2.3</w:t>
      </w:r>
      <w:r w:rsidR="005869DB" w:rsidRPr="004A3844">
        <w:rPr>
          <w:rFonts w:asciiTheme="minorHAnsi" w:hAnsiTheme="minorHAnsi" w:cstheme="minorHAnsi"/>
          <w:b/>
          <w:bCs/>
        </w:rPr>
        <w:t>.</w:t>
      </w:r>
      <w:r w:rsidR="00D949E8" w:rsidRPr="004A3844">
        <w:rPr>
          <w:rFonts w:asciiTheme="minorHAnsi" w:hAnsiTheme="minorHAnsi" w:cstheme="minorHAnsi"/>
          <w:b/>
          <w:bCs/>
        </w:rPr>
        <w:t xml:space="preserve"> Pr</w:t>
      </w:r>
      <w:r w:rsidR="00CB4145" w:rsidRPr="004A3844">
        <w:rPr>
          <w:rFonts w:asciiTheme="minorHAnsi" w:hAnsiTheme="minorHAnsi" w:cstheme="minorHAnsi"/>
          <w:b/>
          <w:bCs/>
        </w:rPr>
        <w:t>oinnowacyjne usługi dla przedsię</w:t>
      </w:r>
      <w:r w:rsidR="00D949E8" w:rsidRPr="004A3844">
        <w:rPr>
          <w:rFonts w:asciiTheme="minorHAnsi" w:hAnsiTheme="minorHAnsi" w:cstheme="minorHAnsi"/>
          <w:b/>
          <w:bCs/>
        </w:rPr>
        <w:t>biorstw</w:t>
      </w:r>
    </w:p>
    <w:p w14:paraId="52DBF2DC" w14:textId="77777777" w:rsidR="00BE0EA3" w:rsidRPr="004A3844" w:rsidRDefault="00CE30AF" w:rsidP="00671E9C">
      <w:pPr>
        <w:spacing w:after="840" w:line="360" w:lineRule="auto"/>
        <w:rPr>
          <w:rFonts w:asciiTheme="minorHAnsi" w:hAnsiTheme="minorHAnsi" w:cstheme="minorHAnsi"/>
          <w:b/>
          <w:bCs/>
        </w:rPr>
      </w:pPr>
      <w:r w:rsidRPr="004A3844">
        <w:rPr>
          <w:rFonts w:asciiTheme="minorHAnsi" w:hAnsiTheme="minorHAnsi" w:cstheme="minorHAnsi"/>
          <w:b/>
          <w:bCs/>
        </w:rPr>
        <w:t>poddziałanie</w:t>
      </w:r>
      <w:r w:rsidR="003415FC" w:rsidRPr="004A3844">
        <w:rPr>
          <w:rFonts w:asciiTheme="minorHAnsi" w:hAnsiTheme="minorHAnsi" w:cstheme="minorHAnsi"/>
          <w:b/>
          <w:bCs/>
        </w:rPr>
        <w:t>:</w:t>
      </w:r>
      <w:r w:rsidR="005869DB" w:rsidRPr="004A3844">
        <w:rPr>
          <w:rFonts w:asciiTheme="minorHAnsi" w:hAnsiTheme="minorHAnsi" w:cstheme="minorHAnsi"/>
          <w:b/>
          <w:bCs/>
        </w:rPr>
        <w:t xml:space="preserve"> </w:t>
      </w:r>
      <w:r w:rsidR="00B117D6" w:rsidRPr="004A3844">
        <w:rPr>
          <w:rFonts w:asciiTheme="minorHAnsi" w:hAnsiTheme="minorHAnsi" w:cstheme="minorHAnsi"/>
          <w:b/>
          <w:bCs/>
        </w:rPr>
        <w:t xml:space="preserve">2.3.3. </w:t>
      </w:r>
      <w:r w:rsidR="00DC257B" w:rsidRPr="004A3844">
        <w:rPr>
          <w:rFonts w:asciiTheme="minorHAnsi" w:hAnsiTheme="minorHAnsi" w:cstheme="minorHAnsi"/>
          <w:b/>
          <w:bCs/>
        </w:rPr>
        <w:t xml:space="preserve">Umiędzynarodowienie Krajowych Klastrów Kluczowych </w:t>
      </w:r>
    </w:p>
    <w:p w14:paraId="47B1282F" w14:textId="77777777" w:rsidR="00B66DA3" w:rsidRPr="00580CD1" w:rsidRDefault="00B66DA3" w:rsidP="00580CD1">
      <w:pPr>
        <w:spacing w:after="120" w:line="276" w:lineRule="auto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  <w:bCs/>
        </w:rPr>
        <w:t>Kwota przeznaczona na dofinansowanie projektów:</w:t>
      </w:r>
    </w:p>
    <w:p w14:paraId="725F5D53" w14:textId="77777777" w:rsidR="003415FC" w:rsidRPr="00580CD1" w:rsidRDefault="00B66DA3" w:rsidP="00580CD1">
      <w:pPr>
        <w:spacing w:after="120" w:line="276" w:lineRule="auto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  <w:bCs/>
        </w:rPr>
        <w:t xml:space="preserve">- zlokalizowanych w województwie mazowieckim </w:t>
      </w:r>
      <w:r w:rsidR="00395861" w:rsidRPr="00580CD1">
        <w:rPr>
          <w:rFonts w:asciiTheme="minorHAnsi" w:hAnsiTheme="minorHAnsi" w:cstheme="minorHAnsi"/>
          <w:bCs/>
        </w:rPr>
        <w:t>–</w:t>
      </w:r>
      <w:r w:rsidRPr="00580CD1">
        <w:rPr>
          <w:rFonts w:asciiTheme="minorHAnsi" w:hAnsiTheme="minorHAnsi" w:cstheme="minorHAnsi"/>
          <w:bCs/>
        </w:rPr>
        <w:t xml:space="preserve"> </w:t>
      </w:r>
      <w:r w:rsidR="007407EB" w:rsidRPr="00580CD1">
        <w:rPr>
          <w:rFonts w:asciiTheme="minorHAnsi" w:hAnsiTheme="minorHAnsi" w:cstheme="minorHAnsi"/>
          <w:bCs/>
        </w:rPr>
        <w:t>3 500 000,00</w:t>
      </w:r>
      <w:r w:rsidR="00DC257B" w:rsidRPr="00580CD1">
        <w:rPr>
          <w:rFonts w:asciiTheme="minorHAnsi" w:hAnsiTheme="minorHAnsi" w:cstheme="minorHAnsi"/>
          <w:bCs/>
        </w:rPr>
        <w:t xml:space="preserve"> zł</w:t>
      </w:r>
    </w:p>
    <w:p w14:paraId="4F8C3994" w14:textId="77777777" w:rsidR="003415FC" w:rsidRPr="00390277" w:rsidRDefault="00B66DA3" w:rsidP="00671E9C">
      <w:pPr>
        <w:spacing w:after="840" w:line="276" w:lineRule="auto"/>
        <w:rPr>
          <w:rFonts w:asciiTheme="minorHAnsi" w:hAnsiTheme="minorHAnsi" w:cstheme="minorHAnsi"/>
          <w:b/>
          <w:bCs/>
        </w:rPr>
      </w:pPr>
      <w:r w:rsidRPr="00390277">
        <w:rPr>
          <w:rFonts w:asciiTheme="minorHAnsi" w:hAnsiTheme="minorHAnsi" w:cstheme="minorHAnsi"/>
          <w:b/>
          <w:bCs/>
        </w:rPr>
        <w:t>- zlokalizowanych w województwach innych niż mazowieckie</w:t>
      </w:r>
      <w:r w:rsidR="005869DB" w:rsidRPr="00390277">
        <w:rPr>
          <w:rFonts w:asciiTheme="minorHAnsi" w:hAnsiTheme="minorHAnsi" w:cstheme="minorHAnsi"/>
          <w:b/>
          <w:bCs/>
        </w:rPr>
        <w:t xml:space="preserve"> </w:t>
      </w:r>
      <w:r w:rsidR="00395861" w:rsidRPr="00390277">
        <w:rPr>
          <w:rFonts w:asciiTheme="minorHAnsi" w:hAnsiTheme="minorHAnsi" w:cstheme="minorHAnsi"/>
          <w:b/>
          <w:bCs/>
        </w:rPr>
        <w:t>–</w:t>
      </w:r>
      <w:r w:rsidR="00A40EEF" w:rsidRPr="00390277">
        <w:rPr>
          <w:rFonts w:asciiTheme="minorHAnsi" w:hAnsiTheme="minorHAnsi" w:cstheme="minorHAnsi"/>
          <w:b/>
          <w:bCs/>
        </w:rPr>
        <w:t xml:space="preserve"> </w:t>
      </w:r>
      <w:r w:rsidR="005007F3" w:rsidRPr="00390277">
        <w:rPr>
          <w:rFonts w:asciiTheme="minorHAnsi" w:hAnsiTheme="minorHAnsi" w:cstheme="minorHAnsi"/>
          <w:b/>
          <w:bCs/>
        </w:rPr>
        <w:t>46</w:t>
      </w:r>
      <w:r w:rsidR="0038399C" w:rsidRPr="00390277">
        <w:rPr>
          <w:rFonts w:asciiTheme="minorHAnsi" w:hAnsiTheme="minorHAnsi" w:cstheme="minorHAnsi"/>
          <w:b/>
          <w:bCs/>
        </w:rPr>
        <w:t xml:space="preserve"> </w:t>
      </w:r>
      <w:r w:rsidR="005007F3" w:rsidRPr="00390277">
        <w:rPr>
          <w:rFonts w:asciiTheme="minorHAnsi" w:hAnsiTheme="minorHAnsi" w:cstheme="minorHAnsi"/>
          <w:b/>
          <w:bCs/>
        </w:rPr>
        <w:t>500</w:t>
      </w:r>
      <w:r w:rsidR="0038399C" w:rsidRPr="00390277">
        <w:rPr>
          <w:rFonts w:asciiTheme="minorHAnsi" w:hAnsiTheme="minorHAnsi" w:cstheme="minorHAnsi"/>
          <w:b/>
          <w:bCs/>
        </w:rPr>
        <w:t xml:space="preserve"> </w:t>
      </w:r>
      <w:r w:rsidR="005007F3" w:rsidRPr="00390277">
        <w:rPr>
          <w:rFonts w:asciiTheme="minorHAnsi" w:hAnsiTheme="minorHAnsi" w:cstheme="minorHAnsi"/>
          <w:b/>
          <w:bCs/>
        </w:rPr>
        <w:t>000</w:t>
      </w:r>
      <w:r w:rsidR="0038399C" w:rsidRPr="00390277">
        <w:rPr>
          <w:rFonts w:asciiTheme="minorHAnsi" w:hAnsiTheme="minorHAnsi" w:cstheme="minorHAnsi"/>
          <w:b/>
          <w:bCs/>
        </w:rPr>
        <w:t>,00</w:t>
      </w:r>
      <w:r w:rsidR="00DC257B" w:rsidRPr="00390277">
        <w:rPr>
          <w:rFonts w:asciiTheme="minorHAnsi" w:hAnsiTheme="minorHAnsi" w:cstheme="minorHAnsi"/>
          <w:b/>
          <w:bCs/>
        </w:rPr>
        <w:t xml:space="preserve"> zł</w:t>
      </w:r>
    </w:p>
    <w:p w14:paraId="2E03C1BD" w14:textId="77777777" w:rsidR="00BE0EA3" w:rsidRPr="00580CD1" w:rsidRDefault="00CE30AF" w:rsidP="00580CD1">
      <w:pPr>
        <w:spacing w:after="120" w:line="276" w:lineRule="auto"/>
        <w:ind w:firstLine="3"/>
        <w:rPr>
          <w:rFonts w:asciiTheme="minorHAnsi" w:hAnsiTheme="minorHAnsi" w:cstheme="minorHAnsi"/>
          <w:b/>
          <w:i/>
        </w:rPr>
      </w:pPr>
      <w:r w:rsidRPr="00580CD1">
        <w:rPr>
          <w:rFonts w:asciiTheme="minorHAnsi" w:hAnsiTheme="minorHAnsi" w:cstheme="minorHAnsi"/>
          <w:b/>
        </w:rPr>
        <w:t>Nr konkursu:</w:t>
      </w:r>
      <w:r w:rsidR="00DC257B" w:rsidRPr="00580CD1">
        <w:rPr>
          <w:rFonts w:asciiTheme="minorHAnsi" w:hAnsiTheme="minorHAnsi" w:cstheme="minorHAnsi"/>
          <w:b/>
        </w:rPr>
        <w:t xml:space="preserve"> </w:t>
      </w:r>
      <w:r w:rsidR="007C7343" w:rsidRPr="00580CD1">
        <w:rPr>
          <w:rFonts w:asciiTheme="minorHAnsi" w:hAnsiTheme="minorHAnsi" w:cstheme="minorHAnsi"/>
          <w:b/>
          <w:bCs/>
        </w:rPr>
        <w:t>4</w:t>
      </w:r>
    </w:p>
    <w:p w14:paraId="612C36C4" w14:textId="77777777" w:rsidR="00BE0EA3" w:rsidRPr="00580CD1" w:rsidRDefault="00CE30AF" w:rsidP="00671E9C">
      <w:pPr>
        <w:spacing w:after="960" w:line="276" w:lineRule="auto"/>
        <w:rPr>
          <w:rFonts w:asciiTheme="minorHAnsi" w:hAnsiTheme="minorHAnsi" w:cstheme="minorHAnsi"/>
          <w:b/>
        </w:rPr>
      </w:pPr>
      <w:r w:rsidRPr="00580CD1">
        <w:rPr>
          <w:rFonts w:asciiTheme="minorHAnsi" w:hAnsiTheme="minorHAnsi" w:cstheme="minorHAnsi"/>
          <w:b/>
        </w:rPr>
        <w:t>Rok:</w:t>
      </w:r>
      <w:r w:rsidR="00DC257B" w:rsidRPr="00580CD1">
        <w:rPr>
          <w:rFonts w:asciiTheme="minorHAnsi" w:hAnsiTheme="minorHAnsi" w:cstheme="minorHAnsi"/>
          <w:b/>
        </w:rPr>
        <w:t xml:space="preserve"> </w:t>
      </w:r>
      <w:r w:rsidR="00DC257B" w:rsidRPr="00580CD1">
        <w:rPr>
          <w:rFonts w:asciiTheme="minorHAnsi" w:hAnsiTheme="minorHAnsi" w:cstheme="minorHAnsi"/>
          <w:b/>
          <w:bCs/>
          <w:iCs/>
        </w:rPr>
        <w:t>201</w:t>
      </w:r>
      <w:r w:rsidR="007C7343" w:rsidRPr="00580CD1">
        <w:rPr>
          <w:rFonts w:asciiTheme="minorHAnsi" w:hAnsiTheme="minorHAnsi" w:cstheme="minorHAnsi"/>
          <w:b/>
          <w:bCs/>
          <w:iCs/>
        </w:rPr>
        <w:t>9</w:t>
      </w:r>
    </w:p>
    <w:p w14:paraId="3DFF5DE5" w14:textId="1BB19DB4" w:rsidR="00BE0EA3" w:rsidRPr="00580CD1" w:rsidRDefault="009E0D82" w:rsidP="00580CD1">
      <w:pPr>
        <w:spacing w:after="120" w:line="276" w:lineRule="auto"/>
        <w:rPr>
          <w:rFonts w:asciiTheme="minorHAnsi" w:hAnsiTheme="minorHAnsi" w:cstheme="minorHAnsi"/>
          <w:bCs/>
          <w:iCs/>
        </w:rPr>
      </w:pPr>
      <w:r w:rsidRPr="00580CD1">
        <w:rPr>
          <w:rFonts w:asciiTheme="minorHAnsi" w:hAnsiTheme="minorHAnsi" w:cstheme="minorHAnsi"/>
          <w:bCs/>
          <w:iCs/>
        </w:rPr>
        <w:t>2</w:t>
      </w:r>
      <w:r w:rsidR="00A22624">
        <w:rPr>
          <w:rFonts w:asciiTheme="minorHAnsi" w:hAnsiTheme="minorHAnsi" w:cstheme="minorHAnsi"/>
          <w:bCs/>
          <w:iCs/>
        </w:rPr>
        <w:t>4</w:t>
      </w:r>
      <w:r w:rsidRPr="00580CD1">
        <w:rPr>
          <w:rFonts w:asciiTheme="minorHAnsi" w:hAnsiTheme="minorHAnsi" w:cstheme="minorHAnsi"/>
          <w:bCs/>
          <w:iCs/>
        </w:rPr>
        <w:t>/0</w:t>
      </w:r>
      <w:r w:rsidR="00A22624">
        <w:rPr>
          <w:rFonts w:asciiTheme="minorHAnsi" w:hAnsiTheme="minorHAnsi" w:cstheme="minorHAnsi"/>
          <w:bCs/>
          <w:iCs/>
        </w:rPr>
        <w:t>7</w:t>
      </w:r>
      <w:r w:rsidR="005869DB" w:rsidRPr="00580CD1">
        <w:rPr>
          <w:rFonts w:asciiTheme="minorHAnsi" w:hAnsiTheme="minorHAnsi" w:cstheme="minorHAnsi"/>
          <w:bCs/>
          <w:iCs/>
        </w:rPr>
        <w:t>/201</w:t>
      </w:r>
      <w:r w:rsidR="007C7343" w:rsidRPr="00580CD1">
        <w:rPr>
          <w:rFonts w:asciiTheme="minorHAnsi" w:hAnsiTheme="minorHAnsi" w:cstheme="minorHAnsi"/>
          <w:bCs/>
          <w:iCs/>
        </w:rPr>
        <w:t>9</w:t>
      </w:r>
    </w:p>
    <w:p w14:paraId="08C1F3A9" w14:textId="77777777" w:rsidR="00BE0EA3" w:rsidRPr="00580CD1" w:rsidRDefault="000C7536" w:rsidP="00580CD1">
      <w:pPr>
        <w:spacing w:after="120" w:line="276" w:lineRule="auto"/>
        <w:rPr>
          <w:rFonts w:asciiTheme="minorHAnsi" w:hAnsiTheme="minorHAnsi" w:cstheme="minorHAnsi"/>
          <w:bCs/>
          <w:i/>
          <w:iCs/>
        </w:rPr>
      </w:pPr>
      <w:r w:rsidRPr="00580CD1">
        <w:rPr>
          <w:rFonts w:asciiTheme="minorHAnsi" w:hAnsiTheme="minorHAnsi" w:cstheme="minorHAnsi"/>
          <w:bCs/>
          <w:i/>
          <w:iCs/>
        </w:rPr>
        <w:br w:type="page"/>
      </w:r>
      <w:bookmarkStart w:id="0" w:name="_GoBack"/>
      <w:bookmarkEnd w:id="0"/>
    </w:p>
    <w:p w14:paraId="13AD493A" w14:textId="77777777" w:rsidR="00BE0EA3" w:rsidRPr="00580CD1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b w:val="0"/>
          <w:color w:val="auto"/>
          <w:lang w:eastAsia="en-US"/>
        </w:rPr>
      </w:pPr>
      <w:r w:rsidRPr="00580CD1">
        <w:rPr>
          <w:rFonts w:asciiTheme="minorHAnsi" w:hAnsiTheme="minorHAnsi" w:cstheme="minorHAnsi"/>
          <w:color w:val="auto"/>
          <w:lang w:eastAsia="en-US"/>
        </w:rPr>
        <w:lastRenderedPageBreak/>
        <w:t>§ 1</w:t>
      </w:r>
      <w:r w:rsidR="00792E9D" w:rsidRPr="00580CD1">
        <w:rPr>
          <w:rFonts w:asciiTheme="minorHAnsi" w:hAnsiTheme="minorHAnsi" w:cstheme="minorHAnsi"/>
          <w:color w:val="auto"/>
          <w:lang w:eastAsia="en-US"/>
        </w:rPr>
        <w:t xml:space="preserve">. </w:t>
      </w:r>
      <w:r w:rsidRPr="00580CD1">
        <w:rPr>
          <w:rFonts w:asciiTheme="minorHAnsi" w:hAnsiTheme="minorHAnsi" w:cstheme="minorHAnsi"/>
          <w:color w:val="auto"/>
          <w:lang w:eastAsia="en-US"/>
        </w:rPr>
        <w:t>Podstawy prawne</w:t>
      </w:r>
    </w:p>
    <w:p w14:paraId="79DEFDB3" w14:textId="77777777" w:rsidR="00BE0EA3" w:rsidRPr="00580CD1" w:rsidRDefault="00CE30AF" w:rsidP="008E0FEF">
      <w:pPr>
        <w:numPr>
          <w:ilvl w:val="0"/>
          <w:numId w:val="9"/>
        </w:numPr>
        <w:spacing w:after="60" w:line="23" w:lineRule="atLeast"/>
        <w:ind w:left="284" w:hanging="284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Niniejszy regulamin został przygotowany na podstawie:</w:t>
      </w:r>
    </w:p>
    <w:p w14:paraId="7AB7AEBD" w14:textId="77777777" w:rsidR="00BE0EA3" w:rsidRPr="00580CD1" w:rsidRDefault="00CE30AF" w:rsidP="008E0FEF">
      <w:pPr>
        <w:numPr>
          <w:ilvl w:val="0"/>
          <w:numId w:val="2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art. 41 ust. 1 ustawy z dnia 11 lipca 2014 r. o zasadach realizacji programów w zakresie polityki spójności finansowanych w perspektywie finansowej 2014-2020 (Dz. U.</w:t>
      </w:r>
      <w:r w:rsidR="00912B05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Pr="00580CD1">
        <w:rPr>
          <w:rFonts w:asciiTheme="minorHAnsi" w:eastAsia="Calibri" w:hAnsiTheme="minorHAnsi" w:cstheme="minorHAnsi"/>
          <w:lang w:eastAsia="en-US"/>
        </w:rPr>
        <w:t>z 201</w:t>
      </w:r>
      <w:r w:rsidR="00384261" w:rsidRPr="00580CD1">
        <w:rPr>
          <w:rFonts w:asciiTheme="minorHAnsi" w:eastAsia="Calibri" w:hAnsiTheme="minorHAnsi" w:cstheme="minorHAnsi"/>
          <w:lang w:eastAsia="en-US"/>
        </w:rPr>
        <w:t>8</w:t>
      </w:r>
      <w:r w:rsidRPr="00580CD1">
        <w:rPr>
          <w:rFonts w:asciiTheme="minorHAnsi" w:eastAsia="Calibri" w:hAnsiTheme="minorHAnsi" w:cstheme="minorHAnsi"/>
          <w:lang w:eastAsia="en-US"/>
        </w:rPr>
        <w:t xml:space="preserve"> r. poz. 14</w:t>
      </w:r>
      <w:r w:rsidR="00384261" w:rsidRPr="00580CD1">
        <w:rPr>
          <w:rFonts w:asciiTheme="minorHAnsi" w:eastAsia="Calibri" w:hAnsiTheme="minorHAnsi" w:cstheme="minorHAnsi"/>
          <w:lang w:eastAsia="en-US"/>
        </w:rPr>
        <w:t>31</w:t>
      </w:r>
      <w:r w:rsidRPr="00580CD1">
        <w:rPr>
          <w:rFonts w:asciiTheme="minorHAnsi" w:eastAsia="Calibri" w:hAnsiTheme="minorHAnsi" w:cstheme="minorHAnsi"/>
          <w:lang w:eastAsia="en-US"/>
        </w:rPr>
        <w:t>, z późn. zm.), zwanej „</w:t>
      </w:r>
      <w:r w:rsidRPr="00580CD1">
        <w:rPr>
          <w:rFonts w:asciiTheme="minorHAnsi" w:eastAsia="Calibri" w:hAnsiTheme="minorHAnsi" w:cstheme="minorHAnsi"/>
          <w:b/>
          <w:lang w:eastAsia="en-US"/>
        </w:rPr>
        <w:t>ustawą wdrożeniową</w:t>
      </w:r>
      <w:r w:rsidRPr="00580CD1">
        <w:rPr>
          <w:rFonts w:asciiTheme="minorHAnsi" w:eastAsia="Calibri" w:hAnsiTheme="minorHAnsi" w:cstheme="minorHAnsi"/>
          <w:lang w:eastAsia="en-US"/>
        </w:rPr>
        <w:t>”;</w:t>
      </w:r>
    </w:p>
    <w:p w14:paraId="73B78C75" w14:textId="77777777" w:rsidR="00BE0EA3" w:rsidRPr="00580CD1" w:rsidRDefault="00CE30AF" w:rsidP="008E0FEF">
      <w:pPr>
        <w:numPr>
          <w:ilvl w:val="0"/>
          <w:numId w:val="2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Wytycznych w zakresie trybów wyboru projektów na lata 2014-2020;</w:t>
      </w:r>
    </w:p>
    <w:p w14:paraId="639451D3" w14:textId="77777777" w:rsidR="00BE0EA3" w:rsidRPr="00580CD1" w:rsidRDefault="00CE30AF" w:rsidP="008E0FEF">
      <w:pPr>
        <w:numPr>
          <w:ilvl w:val="0"/>
          <w:numId w:val="2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</w:rPr>
        <w:t>porozumienia z dnia 21 kwietnia 2016 r</w:t>
      </w:r>
      <w:r w:rsidR="005869DB" w:rsidRPr="00580CD1">
        <w:rPr>
          <w:rFonts w:asciiTheme="minorHAnsi" w:hAnsiTheme="minorHAnsi" w:cstheme="minorHAnsi"/>
        </w:rPr>
        <w:t>.</w:t>
      </w:r>
      <w:r w:rsidRPr="00580CD1">
        <w:rPr>
          <w:rFonts w:asciiTheme="minorHAnsi" w:hAnsiTheme="minorHAnsi" w:cstheme="minorHAnsi"/>
        </w:rPr>
        <w:t xml:space="preserve"> w sprawie powierzenia realizacji Programu Operacyjnego Inteligentny Rozwój, lata 2014-2020</w:t>
      </w:r>
      <w:r w:rsidR="005869DB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zawartego pomiędzy Ministrem Rozwoju a Polską Agencją Rozwoju Przedsiębiorczości.</w:t>
      </w:r>
    </w:p>
    <w:p w14:paraId="4C13E617" w14:textId="77777777" w:rsidR="00BE0EA3" w:rsidRPr="00580CD1" w:rsidRDefault="00C139DE" w:rsidP="008E0FEF">
      <w:pPr>
        <w:numPr>
          <w:ilvl w:val="0"/>
          <w:numId w:val="9"/>
        </w:numPr>
        <w:spacing w:after="60" w:line="23" w:lineRule="atLeast"/>
        <w:ind w:left="284" w:hanging="284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P</w:t>
      </w:r>
      <w:r w:rsidR="00CE30AF" w:rsidRPr="00580CD1">
        <w:rPr>
          <w:rFonts w:asciiTheme="minorHAnsi" w:eastAsia="Calibri" w:hAnsiTheme="minorHAnsi" w:cstheme="minorHAnsi"/>
          <w:lang w:eastAsia="en-US"/>
        </w:rPr>
        <w:t>oddziałanie realizowane</w:t>
      </w:r>
      <w:r w:rsidR="00CE30AF" w:rsidRPr="00580CD1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CE30AF" w:rsidRPr="00580CD1">
        <w:rPr>
          <w:rFonts w:asciiTheme="minorHAnsi" w:eastAsia="Calibri" w:hAnsiTheme="minorHAnsi" w:cstheme="minorHAnsi"/>
          <w:lang w:eastAsia="en-US"/>
        </w:rPr>
        <w:t>jest w szczególności zgodnie z następującymi regulacjami krajowymi:</w:t>
      </w:r>
    </w:p>
    <w:p w14:paraId="326EE369" w14:textId="77777777" w:rsidR="00BE0EA3" w:rsidRPr="00580CD1" w:rsidRDefault="00CE30AF" w:rsidP="008E0FEF">
      <w:pPr>
        <w:numPr>
          <w:ilvl w:val="0"/>
          <w:numId w:val="1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Programem Operacyjnym Inteligentny Rozwój 2014-2020, zatwierdzonym decyzją Komisji Europejskiej z dnia 12 lutego 2015 r., zwanym „</w:t>
      </w:r>
      <w:r w:rsidRPr="00580CD1">
        <w:rPr>
          <w:rFonts w:asciiTheme="minorHAnsi" w:eastAsia="Calibri" w:hAnsiTheme="minorHAnsi" w:cstheme="minorHAnsi"/>
          <w:b/>
          <w:lang w:eastAsia="en-US"/>
        </w:rPr>
        <w:t>POIR</w:t>
      </w:r>
      <w:r w:rsidRPr="00580CD1">
        <w:rPr>
          <w:rFonts w:asciiTheme="minorHAnsi" w:eastAsia="Calibri" w:hAnsiTheme="minorHAnsi" w:cstheme="minorHAnsi"/>
          <w:lang w:eastAsia="en-US"/>
        </w:rPr>
        <w:t>”;</w:t>
      </w:r>
    </w:p>
    <w:p w14:paraId="631711ED" w14:textId="77777777" w:rsidR="00BE0EA3" w:rsidRPr="00580CD1" w:rsidRDefault="00CE30AF" w:rsidP="008E0FEF">
      <w:pPr>
        <w:numPr>
          <w:ilvl w:val="0"/>
          <w:numId w:val="1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Szczegółowym Opisem Osi Priorytetowych Programu Operacyjnego Inteligentny Rozwój, 2014-2020, zwanym „</w:t>
      </w:r>
      <w:r w:rsidRPr="00580CD1">
        <w:rPr>
          <w:rFonts w:asciiTheme="minorHAnsi" w:eastAsia="Calibri" w:hAnsiTheme="minorHAnsi" w:cstheme="minorHAnsi"/>
          <w:b/>
          <w:lang w:eastAsia="en-US"/>
        </w:rPr>
        <w:t>SZOOP</w:t>
      </w:r>
      <w:r w:rsidRPr="00580CD1">
        <w:rPr>
          <w:rFonts w:asciiTheme="minorHAnsi" w:eastAsia="Calibri" w:hAnsiTheme="minorHAnsi" w:cstheme="minorHAnsi"/>
          <w:lang w:eastAsia="en-US"/>
        </w:rPr>
        <w:t>”;</w:t>
      </w:r>
    </w:p>
    <w:p w14:paraId="0717A8B0" w14:textId="77777777" w:rsidR="00BE0EA3" w:rsidRPr="00580CD1" w:rsidRDefault="00CE30AF" w:rsidP="008E0FEF">
      <w:pPr>
        <w:numPr>
          <w:ilvl w:val="0"/>
          <w:numId w:val="1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bCs/>
          <w:iCs/>
          <w:lang w:eastAsia="en-US"/>
        </w:rPr>
        <w:t xml:space="preserve">Umową Partnerstwa przyjętą przez Radę Ministrów w dniu </w:t>
      </w:r>
      <w:r w:rsidR="001B09B7" w:rsidRPr="00580CD1">
        <w:rPr>
          <w:rFonts w:asciiTheme="minorHAnsi" w:eastAsia="Calibri" w:hAnsiTheme="minorHAnsi" w:cstheme="minorHAnsi"/>
          <w:bCs/>
          <w:iCs/>
          <w:lang w:eastAsia="en-US"/>
        </w:rPr>
        <w:t>5 lipca</w:t>
      </w:r>
      <w:r w:rsidRPr="00580CD1">
        <w:rPr>
          <w:rFonts w:asciiTheme="minorHAnsi" w:eastAsia="Calibri" w:hAnsiTheme="minorHAnsi" w:cstheme="minorHAnsi"/>
          <w:bCs/>
          <w:iCs/>
          <w:lang w:eastAsia="en-US"/>
        </w:rPr>
        <w:t xml:space="preserve"> 201</w:t>
      </w:r>
      <w:r w:rsidR="001B09B7" w:rsidRPr="00580CD1">
        <w:rPr>
          <w:rFonts w:asciiTheme="minorHAnsi" w:eastAsia="Calibri" w:hAnsiTheme="minorHAnsi" w:cstheme="minorHAnsi"/>
          <w:bCs/>
          <w:iCs/>
          <w:lang w:eastAsia="en-US"/>
        </w:rPr>
        <w:t>7</w:t>
      </w:r>
      <w:r w:rsidRPr="00580CD1">
        <w:rPr>
          <w:rFonts w:asciiTheme="minorHAnsi" w:eastAsia="Calibri" w:hAnsiTheme="minorHAnsi" w:cstheme="minorHAnsi"/>
          <w:bCs/>
          <w:iCs/>
          <w:lang w:eastAsia="en-US"/>
        </w:rPr>
        <w:t xml:space="preserve"> r., zatwierdzoną przez Komisję Europejską w dniu 23 </w:t>
      </w:r>
      <w:r w:rsidR="001B09B7" w:rsidRPr="00580CD1">
        <w:rPr>
          <w:rFonts w:asciiTheme="minorHAnsi" w:eastAsia="Calibri" w:hAnsiTheme="minorHAnsi" w:cstheme="minorHAnsi"/>
          <w:bCs/>
          <w:iCs/>
          <w:lang w:eastAsia="en-US"/>
        </w:rPr>
        <w:t>października</w:t>
      </w:r>
      <w:r w:rsidRPr="00580CD1">
        <w:rPr>
          <w:rFonts w:asciiTheme="minorHAnsi" w:eastAsia="Calibri" w:hAnsiTheme="minorHAnsi" w:cstheme="minorHAnsi"/>
          <w:bCs/>
          <w:iCs/>
          <w:lang w:eastAsia="en-US"/>
        </w:rPr>
        <w:t xml:space="preserve"> 201</w:t>
      </w:r>
      <w:r w:rsidR="001B09B7" w:rsidRPr="00580CD1">
        <w:rPr>
          <w:rFonts w:asciiTheme="minorHAnsi" w:eastAsia="Calibri" w:hAnsiTheme="minorHAnsi" w:cstheme="minorHAnsi"/>
          <w:bCs/>
          <w:iCs/>
          <w:lang w:eastAsia="en-US"/>
        </w:rPr>
        <w:t>7</w:t>
      </w:r>
      <w:r w:rsidRPr="00580CD1">
        <w:rPr>
          <w:rFonts w:asciiTheme="minorHAnsi" w:eastAsia="Calibri" w:hAnsiTheme="minorHAnsi" w:cstheme="minorHAnsi"/>
          <w:bCs/>
          <w:iCs/>
          <w:lang w:eastAsia="en-US"/>
        </w:rPr>
        <w:t xml:space="preserve"> r.;</w:t>
      </w:r>
    </w:p>
    <w:p w14:paraId="31AF1785" w14:textId="77777777" w:rsidR="00BE0EA3" w:rsidRPr="00580CD1" w:rsidRDefault="00CE30AF" w:rsidP="008E0FEF">
      <w:pPr>
        <w:numPr>
          <w:ilvl w:val="0"/>
          <w:numId w:val="1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ustawą z dnia 9 listopada 2000 r. o utworzeniu Polskiej Agencji Rozwoju Przedsiębiorczości (Dz. U. z 201</w:t>
      </w:r>
      <w:r w:rsidR="00DB4135" w:rsidRPr="00580CD1">
        <w:rPr>
          <w:rFonts w:asciiTheme="minorHAnsi" w:eastAsia="Calibri" w:hAnsiTheme="minorHAnsi" w:cstheme="minorHAnsi"/>
          <w:lang w:eastAsia="en-US"/>
        </w:rPr>
        <w:t>8</w:t>
      </w:r>
      <w:r w:rsidRPr="00580CD1">
        <w:rPr>
          <w:rFonts w:asciiTheme="minorHAnsi" w:eastAsia="Calibri" w:hAnsiTheme="minorHAnsi" w:cstheme="minorHAnsi"/>
          <w:lang w:eastAsia="en-US"/>
        </w:rPr>
        <w:t xml:space="preserve"> r. poz. </w:t>
      </w:r>
      <w:r w:rsidR="00DB4135" w:rsidRPr="00580CD1">
        <w:rPr>
          <w:rFonts w:asciiTheme="minorHAnsi" w:eastAsia="Calibri" w:hAnsiTheme="minorHAnsi" w:cstheme="minorHAnsi"/>
          <w:lang w:eastAsia="en-US"/>
        </w:rPr>
        <w:t>110</w:t>
      </w:r>
      <w:r w:rsidR="00D90A61" w:rsidRPr="00580CD1">
        <w:rPr>
          <w:rFonts w:asciiTheme="minorHAnsi" w:eastAsia="Calibri" w:hAnsiTheme="minorHAnsi" w:cstheme="minorHAnsi"/>
          <w:lang w:eastAsia="en-US"/>
        </w:rPr>
        <w:t>,</w:t>
      </w:r>
      <w:r w:rsidR="007C7343" w:rsidRPr="00580CD1">
        <w:rPr>
          <w:rFonts w:asciiTheme="minorHAnsi" w:eastAsia="Calibri" w:hAnsiTheme="minorHAnsi" w:cstheme="minorHAnsi"/>
          <w:lang w:eastAsia="en-US"/>
        </w:rPr>
        <w:t xml:space="preserve"> z późn. zm.</w:t>
      </w:r>
      <w:r w:rsidRPr="00580CD1">
        <w:rPr>
          <w:rFonts w:asciiTheme="minorHAnsi" w:eastAsia="Calibri" w:hAnsiTheme="minorHAnsi" w:cstheme="minorHAnsi"/>
          <w:lang w:eastAsia="en-US"/>
        </w:rPr>
        <w:t>), zwaną „</w:t>
      </w:r>
      <w:r w:rsidRPr="00580CD1">
        <w:rPr>
          <w:rFonts w:asciiTheme="minorHAnsi" w:eastAsia="Calibri" w:hAnsiTheme="minorHAnsi" w:cstheme="minorHAnsi"/>
          <w:b/>
          <w:lang w:eastAsia="en-US"/>
        </w:rPr>
        <w:t>ustawą o PARP</w:t>
      </w:r>
      <w:r w:rsidRPr="00580CD1">
        <w:rPr>
          <w:rFonts w:asciiTheme="minorHAnsi" w:eastAsia="Calibri" w:hAnsiTheme="minorHAnsi" w:cstheme="minorHAnsi"/>
          <w:lang w:eastAsia="en-US"/>
        </w:rPr>
        <w:t>”;</w:t>
      </w:r>
    </w:p>
    <w:p w14:paraId="252609E8" w14:textId="77777777" w:rsidR="00DB7E2A" w:rsidRPr="00580CD1" w:rsidRDefault="00CE30AF" w:rsidP="008E0FEF">
      <w:pPr>
        <w:numPr>
          <w:ilvl w:val="0"/>
          <w:numId w:val="1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ustawą z dnia 27 sierpnia 2009 r. o finansach publicznych </w:t>
      </w:r>
      <w:r w:rsidR="00DB7E2A" w:rsidRPr="00580CD1">
        <w:rPr>
          <w:rFonts w:asciiTheme="minorHAnsi" w:eastAsia="Calibri" w:hAnsiTheme="minorHAnsi" w:cstheme="minorHAnsi"/>
          <w:lang w:eastAsia="en-US"/>
        </w:rPr>
        <w:t>(</w:t>
      </w:r>
      <w:hyperlink r:id="rId9" w:anchor="/act/17569559/2281146?directHit=true&amp;directHitQuery=ustawa%20o%20finansach%20publicznych" w:history="1">
        <w:r w:rsidR="00DB7E2A" w:rsidRPr="00580CD1">
          <w:rPr>
            <w:rFonts w:asciiTheme="minorHAnsi" w:eastAsia="Calibri" w:hAnsiTheme="minorHAnsi" w:cstheme="minorHAnsi"/>
          </w:rPr>
          <w:t>Dz. U. z 2017 r. poz. 2077</w:t>
        </w:r>
      </w:hyperlink>
      <w:r w:rsidR="00D90A61" w:rsidRPr="00580CD1">
        <w:rPr>
          <w:rFonts w:asciiTheme="minorHAnsi" w:eastAsia="Calibri" w:hAnsiTheme="minorHAnsi" w:cstheme="minorHAnsi"/>
        </w:rPr>
        <w:t>,</w:t>
      </w:r>
      <w:r w:rsidR="00DB4135" w:rsidRPr="00580CD1">
        <w:rPr>
          <w:rFonts w:asciiTheme="minorHAnsi" w:eastAsia="Calibri" w:hAnsiTheme="minorHAnsi" w:cstheme="minorHAnsi"/>
        </w:rPr>
        <w:t xml:space="preserve"> z późn. zm.</w:t>
      </w:r>
      <w:r w:rsidR="00DB7E2A" w:rsidRPr="00580CD1">
        <w:rPr>
          <w:rFonts w:asciiTheme="minorHAnsi" w:eastAsia="Calibri" w:hAnsiTheme="minorHAnsi" w:cstheme="minorHAnsi"/>
          <w:lang w:eastAsia="en-US"/>
        </w:rPr>
        <w:t>);</w:t>
      </w:r>
    </w:p>
    <w:p w14:paraId="3F56D2C9" w14:textId="77777777" w:rsidR="00BE0EA3" w:rsidRPr="00580CD1" w:rsidRDefault="00CE30AF" w:rsidP="008E0FEF">
      <w:pPr>
        <w:numPr>
          <w:ilvl w:val="0"/>
          <w:numId w:val="1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ustawą z dnia 30 kwietnia 2004 r. o postępowaniu w sprawach dotyczących pomocy publicznej (Dz. U. z 201</w:t>
      </w:r>
      <w:r w:rsidR="007C7343" w:rsidRPr="00580CD1">
        <w:rPr>
          <w:rFonts w:asciiTheme="minorHAnsi" w:eastAsia="Calibri" w:hAnsiTheme="minorHAnsi" w:cstheme="minorHAnsi"/>
          <w:lang w:eastAsia="en-US"/>
        </w:rPr>
        <w:t>8</w:t>
      </w:r>
      <w:r w:rsidRPr="00580CD1">
        <w:rPr>
          <w:rFonts w:asciiTheme="minorHAnsi" w:eastAsia="Calibri" w:hAnsiTheme="minorHAnsi" w:cstheme="minorHAnsi"/>
          <w:lang w:eastAsia="en-US"/>
        </w:rPr>
        <w:t xml:space="preserve"> r. poz. </w:t>
      </w:r>
      <w:r w:rsidR="007C7343" w:rsidRPr="00580CD1">
        <w:rPr>
          <w:rFonts w:asciiTheme="minorHAnsi" w:eastAsia="Calibri" w:hAnsiTheme="minorHAnsi" w:cstheme="minorHAnsi"/>
          <w:lang w:eastAsia="en-US"/>
        </w:rPr>
        <w:t>362</w:t>
      </w:r>
      <w:r w:rsidRPr="00580CD1">
        <w:rPr>
          <w:rFonts w:asciiTheme="minorHAnsi" w:eastAsia="Calibri" w:hAnsiTheme="minorHAnsi" w:cstheme="minorHAnsi"/>
          <w:lang w:eastAsia="en-US"/>
        </w:rPr>
        <w:t>);</w:t>
      </w:r>
    </w:p>
    <w:p w14:paraId="00E14A21" w14:textId="77777777" w:rsidR="00BE0EA3" w:rsidRPr="00580CD1" w:rsidRDefault="00CE30AF" w:rsidP="008E0FEF">
      <w:pPr>
        <w:numPr>
          <w:ilvl w:val="0"/>
          <w:numId w:val="1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ustawą z dnia 17 lutego 2005 r. o informatyzacji</w:t>
      </w:r>
      <w:bookmarkStart w:id="1" w:name="highlightHit_0"/>
      <w:bookmarkEnd w:id="1"/>
      <w:r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Pr="00580CD1">
        <w:rPr>
          <w:rFonts w:asciiTheme="minorHAnsi" w:eastAsia="Calibri" w:hAnsiTheme="minorHAnsi" w:cstheme="minorHAnsi"/>
          <w:bCs/>
          <w:lang w:eastAsia="en-US"/>
        </w:rPr>
        <w:t xml:space="preserve">działalności podmiotów realizujących zadania publiczne </w:t>
      </w:r>
      <w:r w:rsidRPr="00580CD1">
        <w:rPr>
          <w:rFonts w:asciiTheme="minorHAnsi" w:eastAsia="Calibri" w:hAnsiTheme="minorHAnsi" w:cstheme="minorHAnsi"/>
          <w:lang w:eastAsia="en-US"/>
        </w:rPr>
        <w:t>(Dz. U. z 2017 r. poz. 570</w:t>
      </w:r>
      <w:r w:rsidR="00DB4135" w:rsidRPr="00580CD1">
        <w:rPr>
          <w:rFonts w:asciiTheme="minorHAnsi" w:eastAsia="Calibri" w:hAnsiTheme="minorHAnsi" w:cstheme="minorHAnsi"/>
          <w:lang w:eastAsia="en-US"/>
        </w:rPr>
        <w:t>, z późn. zm.</w:t>
      </w:r>
      <w:r w:rsidRPr="00580CD1">
        <w:rPr>
          <w:rFonts w:asciiTheme="minorHAnsi" w:eastAsia="Calibri" w:hAnsiTheme="minorHAnsi" w:cstheme="minorHAnsi"/>
          <w:lang w:eastAsia="en-US"/>
        </w:rPr>
        <w:t>);</w:t>
      </w:r>
    </w:p>
    <w:p w14:paraId="5DE5970C" w14:textId="77777777" w:rsidR="00BE0EA3" w:rsidRPr="00580CD1" w:rsidRDefault="00CE30AF" w:rsidP="008E0FEF">
      <w:pPr>
        <w:numPr>
          <w:ilvl w:val="0"/>
          <w:numId w:val="13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rozporządzeniem Ministra Infrastruktury i Rozwoju z dnia 10 lipca 2015 r. w sprawie udzielania przez Polską Agencję Rozwoju Przedsiębiorczości pomocy finansowej </w:t>
      </w:r>
      <w:r w:rsidR="00DB4135" w:rsidRPr="00580CD1">
        <w:rPr>
          <w:rFonts w:asciiTheme="minorHAnsi" w:eastAsia="Calibri" w:hAnsiTheme="minorHAnsi" w:cstheme="minorHAnsi"/>
          <w:lang w:eastAsia="en-US"/>
        </w:rPr>
        <w:br/>
      </w:r>
      <w:r w:rsidRPr="00580CD1">
        <w:rPr>
          <w:rFonts w:asciiTheme="minorHAnsi" w:eastAsia="Calibri" w:hAnsiTheme="minorHAnsi" w:cstheme="minorHAnsi"/>
          <w:lang w:eastAsia="en-US"/>
        </w:rPr>
        <w:t>w ramach Programu Operacyjnego Inteligentny Rozwój 2014-2020 (Dz. U.</w:t>
      </w:r>
      <w:r w:rsidR="00A40EEF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="00DB4135" w:rsidRPr="00580CD1">
        <w:rPr>
          <w:rFonts w:asciiTheme="minorHAnsi" w:eastAsia="Calibri" w:hAnsiTheme="minorHAnsi" w:cstheme="minorHAnsi"/>
          <w:lang w:eastAsia="en-US"/>
        </w:rPr>
        <w:t>201</w:t>
      </w:r>
      <w:r w:rsidR="007C7343" w:rsidRPr="00580CD1">
        <w:rPr>
          <w:rFonts w:asciiTheme="minorHAnsi" w:eastAsia="Calibri" w:hAnsiTheme="minorHAnsi" w:cstheme="minorHAnsi"/>
          <w:lang w:eastAsia="en-US"/>
        </w:rPr>
        <w:t>8</w:t>
      </w:r>
      <w:r w:rsidR="00DB4135" w:rsidRPr="00580CD1">
        <w:rPr>
          <w:rFonts w:asciiTheme="minorHAnsi" w:eastAsia="Calibri" w:hAnsiTheme="minorHAnsi" w:cstheme="minorHAnsi"/>
          <w:lang w:eastAsia="en-US"/>
        </w:rPr>
        <w:t xml:space="preserve"> r.</w:t>
      </w:r>
      <w:r w:rsidR="00A40EEF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="00D90A61" w:rsidRPr="00580CD1">
        <w:rPr>
          <w:rFonts w:asciiTheme="minorHAnsi" w:eastAsia="Calibri" w:hAnsiTheme="minorHAnsi" w:cstheme="minorHAnsi"/>
          <w:lang w:eastAsia="en-US"/>
        </w:rPr>
        <w:t xml:space="preserve">poz. </w:t>
      </w:r>
      <w:r w:rsidR="007C7343" w:rsidRPr="00580CD1">
        <w:rPr>
          <w:rFonts w:asciiTheme="minorHAnsi" w:eastAsia="Calibri" w:hAnsiTheme="minorHAnsi" w:cstheme="minorHAnsi"/>
          <w:lang w:eastAsia="en-US"/>
        </w:rPr>
        <w:t>871</w:t>
      </w:r>
      <w:r w:rsidR="00D90A61" w:rsidRPr="00580CD1">
        <w:rPr>
          <w:rFonts w:asciiTheme="minorHAnsi" w:eastAsia="Calibri" w:hAnsiTheme="minorHAnsi" w:cstheme="minorHAnsi"/>
          <w:lang w:eastAsia="en-US"/>
        </w:rPr>
        <w:t>,</w:t>
      </w:r>
      <w:r w:rsidRPr="00580CD1">
        <w:rPr>
          <w:rFonts w:asciiTheme="minorHAnsi" w:eastAsia="Calibri" w:hAnsiTheme="minorHAnsi" w:cstheme="minorHAnsi"/>
          <w:lang w:eastAsia="en-US"/>
        </w:rPr>
        <w:t xml:space="preserve"> z późn. zm.), zwanym „</w:t>
      </w:r>
      <w:r w:rsidRPr="00580CD1">
        <w:rPr>
          <w:rFonts w:asciiTheme="minorHAnsi" w:eastAsia="Calibri" w:hAnsiTheme="minorHAnsi" w:cstheme="minorHAnsi"/>
          <w:b/>
          <w:lang w:eastAsia="en-US"/>
        </w:rPr>
        <w:t>rozporządzeniem</w:t>
      </w:r>
      <w:r w:rsidRPr="00580CD1">
        <w:rPr>
          <w:rFonts w:asciiTheme="minorHAnsi" w:eastAsia="Calibri" w:hAnsiTheme="minorHAnsi" w:cstheme="minorHAnsi"/>
          <w:lang w:eastAsia="en-US"/>
        </w:rPr>
        <w:t>”;</w:t>
      </w:r>
    </w:p>
    <w:p w14:paraId="4BE09701" w14:textId="77777777" w:rsidR="00BE0EA3" w:rsidRPr="00580CD1" w:rsidRDefault="00F81989" w:rsidP="008E0FEF">
      <w:pPr>
        <w:numPr>
          <w:ilvl w:val="0"/>
          <w:numId w:val="13"/>
        </w:numPr>
        <w:spacing w:after="60" w:line="23" w:lineRule="atLeast"/>
        <w:ind w:left="709" w:hanging="425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lang w:eastAsia="en-US"/>
        </w:rPr>
        <w:t>w</w:t>
      </w:r>
      <w:r w:rsidR="00664D30" w:rsidRPr="00580CD1">
        <w:rPr>
          <w:rFonts w:asciiTheme="minorHAnsi" w:eastAsia="Calibri" w:hAnsiTheme="minorHAnsi" w:cstheme="minorHAnsi"/>
          <w:lang w:eastAsia="en-US"/>
        </w:rPr>
        <w:t>ytyczny</w:t>
      </w:r>
      <w:r w:rsidRPr="00580CD1">
        <w:rPr>
          <w:rFonts w:asciiTheme="minorHAnsi" w:eastAsia="Calibri" w:hAnsiTheme="minorHAnsi" w:cstheme="minorHAnsi"/>
          <w:lang w:eastAsia="en-US"/>
        </w:rPr>
        <w:t>mi</w:t>
      </w:r>
      <w:r w:rsidR="00664D30" w:rsidRPr="00580CD1">
        <w:rPr>
          <w:rFonts w:asciiTheme="minorHAnsi" w:eastAsia="Calibri" w:hAnsiTheme="minorHAnsi" w:cstheme="minorHAnsi"/>
          <w:lang w:eastAsia="en-US"/>
        </w:rPr>
        <w:t xml:space="preserve"> w zakresie kwalifikowalności wydatków w ramach Europejskiego Funduszu Rozwoju Regionalnego, Europejskiego Funduszu Społecznego oraz Funduszu Spójności na lata 2014-2020</w:t>
      </w:r>
      <w:r w:rsidRPr="00580CD1">
        <w:rPr>
          <w:rFonts w:asciiTheme="minorHAnsi" w:eastAsia="Calibri" w:hAnsiTheme="minorHAnsi" w:cstheme="minorHAnsi"/>
          <w:lang w:eastAsia="en-US"/>
        </w:rPr>
        <w:t xml:space="preserve"> zwanymi </w:t>
      </w:r>
      <w:r w:rsidR="00CE30AF" w:rsidRPr="00580CD1">
        <w:rPr>
          <w:rFonts w:asciiTheme="minorHAnsi" w:eastAsia="Calibri" w:hAnsiTheme="minorHAnsi" w:cstheme="minorHAnsi"/>
        </w:rPr>
        <w:t>„</w:t>
      </w:r>
      <w:r w:rsidR="00CE30AF" w:rsidRPr="00580CD1">
        <w:rPr>
          <w:rFonts w:asciiTheme="minorHAnsi" w:eastAsia="Calibri" w:hAnsiTheme="minorHAnsi" w:cstheme="minorHAnsi"/>
          <w:b/>
          <w:lang w:eastAsia="en-US"/>
        </w:rPr>
        <w:t>wytycznymi w zakresie kwalifikowalności</w:t>
      </w:r>
      <w:r w:rsidR="00CE30AF" w:rsidRPr="00580CD1">
        <w:rPr>
          <w:rFonts w:asciiTheme="minorHAnsi" w:eastAsia="Calibri" w:hAnsiTheme="minorHAnsi" w:cstheme="minorHAnsi"/>
        </w:rPr>
        <w:t>”</w:t>
      </w:r>
      <w:r w:rsidR="006662CF" w:rsidRPr="00580CD1">
        <w:rPr>
          <w:rFonts w:asciiTheme="minorHAnsi" w:eastAsia="Calibri" w:hAnsiTheme="minorHAnsi" w:cstheme="minorHAnsi"/>
          <w:lang w:eastAsia="en-US"/>
        </w:rPr>
        <w:t>;</w:t>
      </w:r>
    </w:p>
    <w:p w14:paraId="020DD909" w14:textId="77777777" w:rsidR="00BE2468" w:rsidRPr="00580CD1" w:rsidRDefault="00BE2468" w:rsidP="008E0FEF">
      <w:pPr>
        <w:numPr>
          <w:ilvl w:val="0"/>
          <w:numId w:val="13"/>
        </w:numPr>
        <w:spacing w:after="60" w:line="23" w:lineRule="atLeast"/>
        <w:ind w:left="709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rozporządzeniem Ministra Pracy i Polityki Społecznej z dnia 29 stycznia 2013 r. </w:t>
      </w:r>
      <w:r w:rsidR="00DB4135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 xml:space="preserve">w sprawie należności przysługujących pracownikowi zatrudnionemu w państwowej lub samorządowej jednostce sfery budżetowej z tytułu podróży służbowej </w:t>
      </w:r>
      <w:r w:rsidR="00DB4135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>(Dz. U. z 2013 r. poz.167), zwanym „</w:t>
      </w:r>
      <w:r w:rsidRPr="00580CD1">
        <w:rPr>
          <w:rFonts w:asciiTheme="minorHAnsi" w:hAnsiTheme="minorHAnsi" w:cstheme="minorHAnsi"/>
          <w:b/>
        </w:rPr>
        <w:t>rozporządzeniem MPiPS</w:t>
      </w:r>
      <w:r w:rsidRPr="00580CD1">
        <w:rPr>
          <w:rFonts w:asciiTheme="minorHAnsi" w:hAnsiTheme="minorHAnsi" w:cstheme="minorHAnsi"/>
        </w:rPr>
        <w:t>”</w:t>
      </w:r>
      <w:r w:rsidR="00DB4135" w:rsidRPr="00580CD1">
        <w:rPr>
          <w:rFonts w:asciiTheme="minorHAnsi" w:hAnsiTheme="minorHAnsi" w:cstheme="minorHAnsi"/>
        </w:rPr>
        <w:t>;</w:t>
      </w:r>
    </w:p>
    <w:p w14:paraId="684BCF50" w14:textId="77777777" w:rsidR="00BE0EA3" w:rsidRPr="00580CD1" w:rsidRDefault="00BE1F83" w:rsidP="008E0FEF">
      <w:pPr>
        <w:pStyle w:val="Akapitzlist"/>
        <w:numPr>
          <w:ilvl w:val="0"/>
          <w:numId w:val="9"/>
        </w:numPr>
        <w:spacing w:after="60" w:line="23" w:lineRule="atLeast"/>
        <w:ind w:left="284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lang w:eastAsia="en-US"/>
        </w:rPr>
        <w:t>P</w:t>
      </w:r>
      <w:r w:rsidR="00CE30AF" w:rsidRPr="00580CD1">
        <w:rPr>
          <w:rFonts w:asciiTheme="minorHAnsi" w:eastAsia="Calibri" w:hAnsiTheme="minorHAnsi" w:cstheme="minorHAnsi"/>
          <w:lang w:eastAsia="en-US"/>
        </w:rPr>
        <w:t>oddziałanie realizowane jest w szczególności zgodnie z następującymi regulacjami unijnymi:</w:t>
      </w:r>
    </w:p>
    <w:p w14:paraId="3F5D0DE0" w14:textId="77777777" w:rsidR="00BE0EA3" w:rsidRPr="00580CD1" w:rsidRDefault="00CE30AF" w:rsidP="008E0FEF">
      <w:pPr>
        <w:numPr>
          <w:ilvl w:val="0"/>
          <w:numId w:val="5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rozporządzeniem Parlamentu Europejskiego i Rady (UE) nr 1303/2013 z dnia </w:t>
      </w:r>
      <w:r w:rsidRPr="00580CD1">
        <w:rPr>
          <w:rFonts w:asciiTheme="minorHAnsi" w:eastAsia="Calibri" w:hAnsiTheme="minorHAnsi" w:cstheme="minorHAnsi"/>
          <w:lang w:eastAsia="en-US"/>
        </w:rPr>
        <w:br/>
        <w:t xml:space="preserve">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</w:t>
      </w:r>
      <w:r w:rsidRPr="00580CD1">
        <w:rPr>
          <w:rFonts w:asciiTheme="minorHAnsi" w:eastAsia="Calibri" w:hAnsiTheme="minorHAnsi" w:cstheme="minorHAnsi"/>
          <w:lang w:eastAsia="en-US"/>
        </w:rPr>
        <w:lastRenderedPageBreak/>
        <w:t>ogólne dotyczące Europejskiego Funduszu Rozwoju Regionalnego, Europejskiego Funduszu Społecznego, Funduszu Spójności i Europejskiego Funduszu Morskiego i Rybackiego oraz uchylającym rozporządzenie Rady (WE) nr 1083/2006 (Dz. Urz. UE L 347 z 20.12.2013 r., str. 320</w:t>
      </w:r>
      <w:r w:rsidR="00291AEF" w:rsidRPr="00580CD1">
        <w:rPr>
          <w:rFonts w:asciiTheme="minorHAnsi" w:eastAsia="Calibri" w:hAnsiTheme="minorHAnsi" w:cstheme="minorHAnsi"/>
          <w:lang w:eastAsia="en-US"/>
        </w:rPr>
        <w:t>,</w:t>
      </w:r>
      <w:r w:rsidRPr="00580CD1">
        <w:rPr>
          <w:rFonts w:asciiTheme="minorHAnsi" w:eastAsia="Calibri" w:hAnsiTheme="minorHAnsi" w:cstheme="minorHAnsi"/>
          <w:lang w:eastAsia="en-US"/>
        </w:rPr>
        <w:t xml:space="preserve"> z póź</w:t>
      </w:r>
      <w:r w:rsidR="00D80876" w:rsidRPr="00580CD1">
        <w:rPr>
          <w:rFonts w:asciiTheme="minorHAnsi" w:eastAsia="Calibri" w:hAnsiTheme="minorHAnsi" w:cstheme="minorHAnsi"/>
          <w:lang w:eastAsia="en-US"/>
        </w:rPr>
        <w:t>n</w:t>
      </w:r>
      <w:r w:rsidRPr="00580CD1">
        <w:rPr>
          <w:rFonts w:asciiTheme="minorHAnsi" w:eastAsia="Calibri" w:hAnsiTheme="minorHAnsi" w:cstheme="minorHAnsi"/>
          <w:lang w:eastAsia="en-US"/>
        </w:rPr>
        <w:t xml:space="preserve">. zm.), zwanym </w:t>
      </w:r>
      <w:r w:rsidRPr="00580CD1">
        <w:rPr>
          <w:rFonts w:asciiTheme="minorHAnsi" w:eastAsia="Calibri" w:hAnsiTheme="minorHAnsi" w:cstheme="minorHAnsi"/>
        </w:rPr>
        <w:t>„</w:t>
      </w:r>
      <w:r w:rsidRPr="00580CD1">
        <w:rPr>
          <w:rFonts w:asciiTheme="minorHAnsi" w:eastAsia="Calibri" w:hAnsiTheme="minorHAnsi" w:cstheme="minorHAnsi"/>
          <w:b/>
          <w:lang w:eastAsia="en-US"/>
        </w:rPr>
        <w:t>rozporządzeniem nr 1303/2013</w:t>
      </w:r>
      <w:r w:rsidRPr="00580CD1">
        <w:rPr>
          <w:rFonts w:asciiTheme="minorHAnsi" w:eastAsia="Calibri" w:hAnsiTheme="minorHAnsi" w:cstheme="minorHAnsi"/>
        </w:rPr>
        <w:t>”</w:t>
      </w:r>
      <w:r w:rsidRPr="00580CD1">
        <w:rPr>
          <w:rFonts w:asciiTheme="minorHAnsi" w:eastAsia="Calibri" w:hAnsiTheme="minorHAnsi" w:cstheme="minorHAnsi"/>
          <w:lang w:eastAsia="en-US"/>
        </w:rPr>
        <w:t>;</w:t>
      </w:r>
    </w:p>
    <w:p w14:paraId="6FEA24BC" w14:textId="77777777" w:rsidR="00BE0EA3" w:rsidRPr="00580CD1" w:rsidRDefault="00CE30AF" w:rsidP="008E0FEF">
      <w:pPr>
        <w:numPr>
          <w:ilvl w:val="0"/>
          <w:numId w:val="5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rozporządzeniem Parlamentu Europejskiego i Rady (UE) Nr 1301/2013 z dnia </w:t>
      </w:r>
      <w:r w:rsidRPr="00580CD1">
        <w:rPr>
          <w:rFonts w:asciiTheme="minorHAnsi" w:eastAsia="Calibri" w:hAnsiTheme="minorHAnsi" w:cstheme="minorHAnsi"/>
          <w:lang w:eastAsia="en-US"/>
        </w:rPr>
        <w:br/>
        <w:t xml:space="preserve">17 grudnia 2013 r. w sprawie Europejskiego Funduszu Rozwoju Regionalnego </w:t>
      </w:r>
      <w:r w:rsidRPr="00580CD1">
        <w:rPr>
          <w:rFonts w:asciiTheme="minorHAnsi" w:eastAsia="Calibri" w:hAnsiTheme="minorHAnsi" w:cstheme="minorHAnsi"/>
          <w:lang w:eastAsia="en-US"/>
        </w:rPr>
        <w:br/>
        <w:t xml:space="preserve">i przepisów szczególnych dotyczących celu „Inwestycje na rzecz wzrostu </w:t>
      </w:r>
      <w:r w:rsidRPr="00580CD1">
        <w:rPr>
          <w:rFonts w:asciiTheme="minorHAnsi" w:eastAsia="Calibri" w:hAnsiTheme="minorHAnsi" w:cstheme="minorHAnsi"/>
          <w:lang w:eastAsia="en-US"/>
        </w:rPr>
        <w:br/>
        <w:t>i zatrudnienia” oraz w sprawie uchylenia rozporządzenia (WE) nr 1080/2006 (Dz. Urz. UE L 347 z 20.12.2013 r., str. 289), zwanym „</w:t>
      </w:r>
      <w:r w:rsidRPr="00580CD1">
        <w:rPr>
          <w:rFonts w:asciiTheme="minorHAnsi" w:eastAsia="Calibri" w:hAnsiTheme="minorHAnsi" w:cstheme="minorHAnsi"/>
          <w:b/>
          <w:lang w:eastAsia="en-US"/>
        </w:rPr>
        <w:t>rozporządzeniem nr 1301/2013</w:t>
      </w:r>
      <w:r w:rsidRPr="00580CD1">
        <w:rPr>
          <w:rFonts w:asciiTheme="minorHAnsi" w:eastAsia="Calibri" w:hAnsiTheme="minorHAnsi" w:cstheme="minorHAnsi"/>
        </w:rPr>
        <w:t>”</w:t>
      </w:r>
      <w:r w:rsidRPr="00580CD1">
        <w:rPr>
          <w:rFonts w:asciiTheme="minorHAnsi" w:eastAsia="Calibri" w:hAnsiTheme="minorHAnsi" w:cstheme="minorHAnsi"/>
          <w:lang w:eastAsia="en-US"/>
        </w:rPr>
        <w:t>;</w:t>
      </w:r>
    </w:p>
    <w:p w14:paraId="049042C0" w14:textId="77777777" w:rsidR="00BE0EA3" w:rsidRPr="00580CD1" w:rsidRDefault="00D17515" w:rsidP="008E0FEF">
      <w:pPr>
        <w:numPr>
          <w:ilvl w:val="0"/>
          <w:numId w:val="5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r</w:t>
      </w:r>
      <w:r w:rsidR="00CE30AF" w:rsidRPr="00580CD1">
        <w:rPr>
          <w:rFonts w:asciiTheme="minorHAnsi" w:eastAsia="Calibri" w:hAnsiTheme="minorHAnsi" w:cstheme="minorHAnsi"/>
          <w:lang w:eastAsia="en-US"/>
        </w:rPr>
        <w:t>ozporządzeniem Komisji (UE) nr 651/2014 z dnia 17 czerwca 2014 r. uznającym niektóre rodzaje pomocy za zgodne z rynkiem wewnętrznym w zastosowaniu art. 107 i 108 Traktatu (Dz. Urz. UE L 187 z 26.06.2014 r., str. 1</w:t>
      </w:r>
      <w:r w:rsidR="00291AEF" w:rsidRPr="00580CD1">
        <w:rPr>
          <w:rFonts w:asciiTheme="minorHAnsi" w:eastAsia="Calibri" w:hAnsiTheme="minorHAnsi" w:cstheme="minorHAnsi"/>
          <w:lang w:eastAsia="en-US"/>
        </w:rPr>
        <w:t>,</w:t>
      </w:r>
      <w:r w:rsidR="00CE30AF" w:rsidRPr="00580CD1">
        <w:rPr>
          <w:rFonts w:asciiTheme="minorHAnsi" w:eastAsia="Calibri" w:hAnsiTheme="minorHAnsi" w:cstheme="minorHAnsi"/>
          <w:lang w:eastAsia="en-US"/>
        </w:rPr>
        <w:t xml:space="preserve"> z późn. zm.), zwanym „</w:t>
      </w:r>
      <w:r w:rsidR="00CE30AF" w:rsidRPr="00580CD1">
        <w:rPr>
          <w:rFonts w:asciiTheme="minorHAnsi" w:eastAsia="Calibri" w:hAnsiTheme="minorHAnsi" w:cstheme="minorHAnsi"/>
          <w:b/>
          <w:lang w:eastAsia="en-US"/>
        </w:rPr>
        <w:t>rozporządzeniem KE nr 651/2014</w:t>
      </w:r>
      <w:r w:rsidR="00CE30AF" w:rsidRPr="00580CD1">
        <w:rPr>
          <w:rFonts w:asciiTheme="minorHAnsi" w:eastAsia="Calibri" w:hAnsiTheme="minorHAnsi" w:cstheme="minorHAnsi"/>
          <w:lang w:eastAsia="en-US"/>
        </w:rPr>
        <w:t>”;</w:t>
      </w:r>
    </w:p>
    <w:p w14:paraId="2D5D7C5E" w14:textId="77777777" w:rsidR="00BE0EA3" w:rsidRPr="00580CD1" w:rsidRDefault="00CE30AF" w:rsidP="008E0FEF">
      <w:pPr>
        <w:numPr>
          <w:ilvl w:val="0"/>
          <w:numId w:val="5"/>
        </w:numPr>
        <w:spacing w:after="6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rozporządzeniem Komisji (UE) nr 1407/2013 z dnia 18 grudnia 2013 r. w sprawie stosowania art. 107 i 108 Traktatu o funkcjonowaniu Unii Europejskiej do </w:t>
      </w:r>
      <w:r w:rsidRPr="00580CD1">
        <w:rPr>
          <w:rFonts w:asciiTheme="minorHAnsi" w:eastAsia="Calibri" w:hAnsiTheme="minorHAnsi" w:cstheme="minorHAnsi"/>
          <w:i/>
          <w:lang w:eastAsia="en-US"/>
        </w:rPr>
        <w:t>pomocy de minimis</w:t>
      </w:r>
      <w:r w:rsidRPr="00580CD1">
        <w:rPr>
          <w:rFonts w:asciiTheme="minorHAnsi" w:eastAsia="Calibri" w:hAnsiTheme="minorHAnsi" w:cstheme="minorHAnsi"/>
          <w:i/>
          <w:iCs/>
          <w:lang w:eastAsia="en-US"/>
        </w:rPr>
        <w:t xml:space="preserve"> </w:t>
      </w:r>
      <w:r w:rsidRPr="00580CD1">
        <w:rPr>
          <w:rFonts w:asciiTheme="minorHAnsi" w:eastAsia="Calibri" w:hAnsiTheme="minorHAnsi" w:cstheme="minorHAnsi"/>
          <w:lang w:eastAsia="en-US"/>
        </w:rPr>
        <w:t>(Dz. Urz. UE L 352 z 24.12.2013 r., str. 1), zwanym „</w:t>
      </w:r>
      <w:r w:rsidRPr="00580CD1">
        <w:rPr>
          <w:rFonts w:asciiTheme="minorHAnsi" w:eastAsia="Calibri" w:hAnsiTheme="minorHAnsi" w:cstheme="minorHAnsi"/>
          <w:b/>
          <w:lang w:eastAsia="en-US"/>
        </w:rPr>
        <w:t>rozporządzeniem KE nr 1407/2013</w:t>
      </w:r>
      <w:r w:rsidRPr="00580CD1">
        <w:rPr>
          <w:rFonts w:asciiTheme="minorHAnsi" w:eastAsia="Calibri" w:hAnsiTheme="minorHAnsi" w:cstheme="minorHAnsi"/>
          <w:lang w:eastAsia="en-US"/>
        </w:rPr>
        <w:t>”;</w:t>
      </w:r>
    </w:p>
    <w:p w14:paraId="7678F9F6" w14:textId="77777777" w:rsidR="00BE0EA3" w:rsidRPr="00580CD1" w:rsidRDefault="00CE30AF" w:rsidP="008E0FEF">
      <w:pPr>
        <w:numPr>
          <w:ilvl w:val="0"/>
          <w:numId w:val="5"/>
        </w:numPr>
        <w:spacing w:after="240" w:line="23" w:lineRule="atLeast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rozporządzeniem delegowanym Komisji (UE) nr 480/2014 z dnia 3 marca 2014 r. uzupełniającym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13.05.2014 r., str. 5</w:t>
      </w:r>
      <w:r w:rsidR="00291AEF" w:rsidRPr="00580CD1">
        <w:rPr>
          <w:rFonts w:asciiTheme="minorHAnsi" w:eastAsia="Calibri" w:hAnsiTheme="minorHAnsi" w:cstheme="minorHAnsi"/>
          <w:lang w:eastAsia="en-US"/>
        </w:rPr>
        <w:t>,</w:t>
      </w:r>
      <w:r w:rsidRPr="00580CD1">
        <w:rPr>
          <w:rFonts w:asciiTheme="minorHAnsi" w:eastAsia="Calibri" w:hAnsiTheme="minorHAnsi" w:cstheme="minorHAnsi"/>
          <w:lang w:eastAsia="en-US"/>
        </w:rPr>
        <w:t xml:space="preserve"> z późn. zm.).</w:t>
      </w:r>
    </w:p>
    <w:p w14:paraId="1A1A4E14" w14:textId="77777777" w:rsidR="00BE0EA3" w:rsidRPr="00580CD1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color w:val="auto"/>
          <w:lang w:eastAsia="en-US"/>
        </w:rPr>
      </w:pPr>
      <w:r w:rsidRPr="00580CD1">
        <w:rPr>
          <w:rFonts w:asciiTheme="minorHAnsi" w:hAnsiTheme="minorHAnsi" w:cstheme="minorHAnsi"/>
          <w:color w:val="auto"/>
          <w:lang w:eastAsia="en-US"/>
        </w:rPr>
        <w:t>§ 2</w:t>
      </w:r>
      <w:r w:rsidR="008C63F5" w:rsidRPr="00580CD1">
        <w:rPr>
          <w:rFonts w:asciiTheme="minorHAnsi" w:hAnsiTheme="minorHAnsi" w:cstheme="minorHAnsi"/>
          <w:color w:val="auto"/>
          <w:lang w:eastAsia="en-US"/>
        </w:rPr>
        <w:t xml:space="preserve">. </w:t>
      </w:r>
      <w:r w:rsidRPr="00580CD1">
        <w:rPr>
          <w:rFonts w:asciiTheme="minorHAnsi" w:hAnsiTheme="minorHAnsi" w:cstheme="minorHAnsi"/>
          <w:color w:val="auto"/>
          <w:lang w:eastAsia="en-US"/>
        </w:rPr>
        <w:t>Określenia i skróty</w:t>
      </w:r>
    </w:p>
    <w:p w14:paraId="7E32048B" w14:textId="77777777" w:rsidR="00BE0EA3" w:rsidRPr="00580CD1" w:rsidRDefault="00CE30AF" w:rsidP="008E0FEF">
      <w:pPr>
        <w:spacing w:line="23" w:lineRule="atLeast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Użyte w regulaminie określenia i skróty oznaczają:</w:t>
      </w:r>
    </w:p>
    <w:p w14:paraId="5FE539F0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80CD1">
        <w:rPr>
          <w:rFonts w:asciiTheme="minorHAnsi" w:hAnsiTheme="minorHAnsi" w:cstheme="minorHAnsi"/>
          <w:b/>
        </w:rPr>
        <w:t xml:space="preserve">beneficjent </w:t>
      </w:r>
      <w:r w:rsidRPr="00580CD1">
        <w:rPr>
          <w:rFonts w:asciiTheme="minorHAnsi" w:hAnsiTheme="minorHAnsi" w:cstheme="minorHAnsi"/>
        </w:rPr>
        <w:t>–</w:t>
      </w:r>
      <w:r w:rsidRPr="00580CD1">
        <w:rPr>
          <w:rFonts w:asciiTheme="minorHAnsi" w:eastAsia="Calibri" w:hAnsiTheme="minorHAnsi" w:cstheme="minorHAnsi"/>
          <w:lang w:eastAsia="en-US"/>
        </w:rPr>
        <w:t xml:space="preserve"> podmiot, o którym mowa w art. 2 pkt 1 ustawy wdrożeniowej;</w:t>
      </w:r>
    </w:p>
    <w:p w14:paraId="77EC8653" w14:textId="77777777" w:rsidR="003A39C9" w:rsidRPr="00580CD1" w:rsidRDefault="003A39C9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80CD1">
        <w:rPr>
          <w:rFonts w:asciiTheme="minorHAnsi" w:hAnsiTheme="minorHAnsi" w:cstheme="minorHAnsi"/>
          <w:b/>
        </w:rPr>
        <w:t>członek klastra</w:t>
      </w:r>
      <w:r w:rsidRPr="00580CD1">
        <w:rPr>
          <w:rFonts w:asciiTheme="minorHAnsi" w:hAnsiTheme="minorHAnsi" w:cstheme="minorHAnsi"/>
          <w:i/>
        </w:rPr>
        <w:t xml:space="preserve"> – </w:t>
      </w:r>
      <w:r w:rsidRPr="00580CD1">
        <w:rPr>
          <w:rFonts w:asciiTheme="minorHAnsi" w:hAnsiTheme="minorHAnsi" w:cstheme="minorHAnsi"/>
        </w:rPr>
        <w:t>przedsiębiorc</w:t>
      </w:r>
      <w:r w:rsidR="003F1ABE" w:rsidRPr="00580CD1">
        <w:rPr>
          <w:rFonts w:asciiTheme="minorHAnsi" w:hAnsiTheme="minorHAnsi" w:cstheme="minorHAnsi"/>
        </w:rPr>
        <w:t>ę</w:t>
      </w:r>
      <w:r w:rsidRPr="00580CD1">
        <w:rPr>
          <w:rFonts w:asciiTheme="minorHAnsi" w:hAnsiTheme="minorHAnsi" w:cstheme="minorHAnsi"/>
        </w:rPr>
        <w:t xml:space="preserve"> będąc</w:t>
      </w:r>
      <w:r w:rsidR="003F1ABE" w:rsidRPr="00580CD1">
        <w:rPr>
          <w:rFonts w:asciiTheme="minorHAnsi" w:hAnsiTheme="minorHAnsi" w:cstheme="minorHAnsi"/>
        </w:rPr>
        <w:t>ego</w:t>
      </w:r>
      <w:r w:rsidRPr="00580CD1">
        <w:rPr>
          <w:rFonts w:asciiTheme="minorHAnsi" w:hAnsiTheme="minorHAnsi" w:cstheme="minorHAnsi"/>
        </w:rPr>
        <w:t xml:space="preserve"> członkiem Krajowego Klastra Kluczowego, na rzecz którego koordynator klastra zapewnia organizację usług w zakresie internacjonalizacji;</w:t>
      </w:r>
    </w:p>
    <w:p w14:paraId="47EA0BB3" w14:textId="77777777" w:rsidR="00A40EEF" w:rsidRPr="00580CD1" w:rsidRDefault="00A40EE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80CD1">
        <w:rPr>
          <w:rFonts w:asciiTheme="minorHAnsi" w:hAnsiTheme="minorHAnsi" w:cstheme="minorHAnsi"/>
          <w:b/>
        </w:rPr>
        <w:t>dni –</w:t>
      </w:r>
      <w:r w:rsidRPr="00580CD1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Pr="00580CD1">
        <w:rPr>
          <w:rFonts w:asciiTheme="minorHAnsi" w:eastAsia="Calibri" w:hAnsiTheme="minorHAnsi" w:cstheme="minorHAnsi"/>
          <w:lang w:eastAsia="en-US"/>
        </w:rPr>
        <w:t>dni kalendarzowe;</w:t>
      </w:r>
    </w:p>
    <w:p w14:paraId="78CF9B14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b/>
          <w:lang w:eastAsia="en-US"/>
        </w:rPr>
        <w:t xml:space="preserve">dni robocze </w:t>
      </w:r>
      <w:r w:rsidRPr="00580CD1">
        <w:rPr>
          <w:rFonts w:asciiTheme="minorHAnsi" w:eastAsia="Calibri" w:hAnsiTheme="minorHAnsi" w:cstheme="minorHAnsi"/>
        </w:rPr>
        <w:t>–</w:t>
      </w:r>
      <w:r w:rsidRPr="00580CD1">
        <w:rPr>
          <w:rFonts w:asciiTheme="minorHAnsi" w:eastAsia="Calibri" w:hAnsiTheme="minorHAnsi" w:cstheme="minorHAnsi"/>
          <w:lang w:eastAsia="en-US"/>
        </w:rPr>
        <w:t xml:space="preserve"> dni z wyłączeniem sobót i dni ustawowo wolnych od pracy;</w:t>
      </w:r>
    </w:p>
    <w:p w14:paraId="4F7D524A" w14:textId="77777777" w:rsidR="00B027C1" w:rsidRPr="00580CD1" w:rsidRDefault="00B027C1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</w:rPr>
      </w:pPr>
      <w:r w:rsidRPr="00580CD1">
        <w:rPr>
          <w:rFonts w:asciiTheme="minorHAnsi" w:hAnsiTheme="minorHAnsi" w:cstheme="minorHAnsi"/>
          <w:b/>
        </w:rPr>
        <w:t xml:space="preserve">ekspert </w:t>
      </w:r>
      <w:r w:rsidR="001D0C13" w:rsidRPr="00580CD1">
        <w:rPr>
          <w:rFonts w:asciiTheme="minorHAnsi" w:hAnsiTheme="minorHAnsi" w:cstheme="minorHAnsi"/>
        </w:rPr>
        <w:t>–</w:t>
      </w:r>
      <w:r w:rsidRPr="00580CD1">
        <w:rPr>
          <w:rFonts w:asciiTheme="minorHAnsi" w:hAnsiTheme="minorHAnsi" w:cstheme="minorHAnsi"/>
        </w:rPr>
        <w:t xml:space="preserve"> </w:t>
      </w:r>
      <w:r w:rsidR="001D0C13" w:rsidRPr="00580CD1">
        <w:rPr>
          <w:rFonts w:asciiTheme="minorHAnsi" w:hAnsiTheme="minorHAnsi" w:cstheme="minorHAnsi"/>
        </w:rPr>
        <w:t>osob</w:t>
      </w:r>
      <w:r w:rsidR="003F1ABE" w:rsidRPr="00580CD1">
        <w:rPr>
          <w:rFonts w:asciiTheme="minorHAnsi" w:hAnsiTheme="minorHAnsi" w:cstheme="minorHAnsi"/>
        </w:rPr>
        <w:t>ę</w:t>
      </w:r>
      <w:r w:rsidR="001D0C13" w:rsidRPr="00580CD1">
        <w:rPr>
          <w:rFonts w:asciiTheme="minorHAnsi" w:hAnsiTheme="minorHAnsi" w:cstheme="minorHAnsi"/>
        </w:rPr>
        <w:t xml:space="preserve">, o której mowa w </w:t>
      </w:r>
      <w:r w:rsidR="00022D3B" w:rsidRPr="00580CD1">
        <w:rPr>
          <w:rFonts w:asciiTheme="minorHAnsi" w:hAnsiTheme="minorHAnsi" w:cstheme="minorHAnsi"/>
        </w:rPr>
        <w:t>R</w:t>
      </w:r>
      <w:r w:rsidR="001D0C13" w:rsidRPr="00580CD1">
        <w:rPr>
          <w:rFonts w:asciiTheme="minorHAnsi" w:hAnsiTheme="minorHAnsi" w:cstheme="minorHAnsi"/>
        </w:rPr>
        <w:t>ozdziale 15a ustawy wdrożeniowej</w:t>
      </w:r>
      <w:r w:rsidR="00A8695C" w:rsidRPr="00580CD1">
        <w:rPr>
          <w:rFonts w:asciiTheme="minorHAnsi" w:hAnsiTheme="minorHAnsi" w:cstheme="minorHAnsi"/>
        </w:rPr>
        <w:t>;</w:t>
      </w:r>
    </w:p>
    <w:p w14:paraId="15CABCD3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  <w:b/>
        </w:rPr>
        <w:t>Generator Wniosków (GW)</w:t>
      </w:r>
      <w:r w:rsidR="005869DB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 xml:space="preserve">– </w:t>
      </w:r>
      <w:r w:rsidRPr="00580CD1">
        <w:rPr>
          <w:rFonts w:asciiTheme="minorHAnsi" w:eastAsia="Calibri" w:hAnsiTheme="minorHAnsi" w:cstheme="minorHAnsi"/>
          <w:lang w:eastAsia="en-US"/>
        </w:rPr>
        <w:t xml:space="preserve">narzędzie informatyczne udostępnione za pośrednictwem strony internetowej PARP umożliwiające wnioskodawcy utworzenie indywidualnego  </w:t>
      </w:r>
      <w:r w:rsidR="00A07707" w:rsidRPr="00580CD1">
        <w:rPr>
          <w:rFonts w:asciiTheme="minorHAnsi" w:eastAsia="Calibri" w:hAnsiTheme="minorHAnsi" w:cstheme="minorHAnsi"/>
          <w:lang w:eastAsia="en-US"/>
        </w:rPr>
        <w:t xml:space="preserve">konta </w:t>
      </w:r>
      <w:r w:rsidRPr="00580CD1">
        <w:rPr>
          <w:rFonts w:asciiTheme="minorHAnsi" w:eastAsia="Calibri" w:hAnsiTheme="minorHAnsi" w:cstheme="minorHAnsi"/>
          <w:lang w:eastAsia="en-US"/>
        </w:rPr>
        <w:t xml:space="preserve">w systemie informatycznym PARP oraz złożenie wniosku o dofinansowanie </w:t>
      </w:r>
      <w:r w:rsidR="002663E5" w:rsidRPr="00580CD1">
        <w:rPr>
          <w:rFonts w:asciiTheme="minorHAnsi" w:eastAsia="Calibri" w:hAnsiTheme="minorHAnsi" w:cstheme="minorHAnsi"/>
          <w:lang w:eastAsia="en-US"/>
        </w:rPr>
        <w:br/>
      </w:r>
      <w:r w:rsidRPr="00580CD1">
        <w:rPr>
          <w:rFonts w:asciiTheme="minorHAnsi" w:eastAsia="Calibri" w:hAnsiTheme="minorHAnsi" w:cstheme="minorHAnsi"/>
          <w:lang w:eastAsia="en-US"/>
        </w:rPr>
        <w:t>w konkursie przeprowadzanym w ramach poddziałania</w:t>
      </w:r>
      <w:r w:rsidRPr="00580CD1">
        <w:rPr>
          <w:rFonts w:asciiTheme="minorHAnsi" w:hAnsiTheme="minorHAnsi" w:cstheme="minorHAnsi"/>
        </w:rPr>
        <w:t>;</w:t>
      </w:r>
    </w:p>
    <w:p w14:paraId="1DBA9943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  <w:b/>
          <w:bCs/>
        </w:rPr>
        <w:t>Instytucja Pośrednicząca (IP)</w:t>
      </w:r>
      <w:r w:rsidRPr="00580CD1">
        <w:rPr>
          <w:rFonts w:asciiTheme="minorHAnsi" w:hAnsiTheme="minorHAnsi" w:cstheme="minorHAnsi"/>
          <w:b/>
        </w:rPr>
        <w:t xml:space="preserve"> </w:t>
      </w:r>
      <w:r w:rsidRPr="00580CD1">
        <w:rPr>
          <w:rFonts w:asciiTheme="minorHAnsi" w:hAnsiTheme="minorHAnsi" w:cstheme="minorHAnsi"/>
        </w:rPr>
        <w:t>– podmiot, o którym mowa w art. 2 pkt 9 ustawy wdrożeniowej. W przypadku poddziałania</w:t>
      </w:r>
      <w:r w:rsidR="00E05335" w:rsidRPr="00580CD1">
        <w:rPr>
          <w:rFonts w:asciiTheme="minorHAnsi" w:eastAsia="Calibr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>funkcję Instytucji Pośredniczącej pełni Polska Agencja Rozwoju Przedsiębiorczości (PARP);</w:t>
      </w:r>
    </w:p>
    <w:p w14:paraId="1A965212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  <w:b/>
        </w:rPr>
        <w:t>Instytucja Zarządzająca (IZ)</w:t>
      </w:r>
      <w:r w:rsidRPr="00580CD1">
        <w:rPr>
          <w:rFonts w:asciiTheme="minorHAnsi" w:hAnsiTheme="minorHAnsi" w:cstheme="minorHAnsi"/>
        </w:rPr>
        <w:t xml:space="preserve"> – instytucj</w:t>
      </w:r>
      <w:r w:rsidR="007D2C0C" w:rsidRPr="00580CD1">
        <w:rPr>
          <w:rFonts w:asciiTheme="minorHAnsi" w:hAnsiTheme="minorHAnsi" w:cstheme="minorHAnsi"/>
        </w:rPr>
        <w:t>ę</w:t>
      </w:r>
      <w:r w:rsidRPr="00580CD1">
        <w:rPr>
          <w:rFonts w:asciiTheme="minorHAnsi" w:hAnsiTheme="minorHAnsi" w:cstheme="minorHAnsi"/>
        </w:rPr>
        <w:t xml:space="preserve">, o której mowa w art. 2 pkt 11 ustawy wdrożeniowej. W przypadku </w:t>
      </w:r>
      <w:r w:rsidR="00390491" w:rsidRPr="00580CD1">
        <w:rPr>
          <w:rFonts w:asciiTheme="minorHAnsi" w:hAnsiTheme="minorHAnsi" w:cstheme="minorHAnsi"/>
        </w:rPr>
        <w:t xml:space="preserve">poddziałania </w:t>
      </w:r>
      <w:r w:rsidRPr="00580CD1">
        <w:rPr>
          <w:rFonts w:asciiTheme="minorHAnsi" w:hAnsiTheme="minorHAnsi" w:cstheme="minorHAnsi"/>
        </w:rPr>
        <w:t>funkcję Instytucji Zarządzającej pełni minister właściwy do spraw rozwoju regionalnego</w:t>
      </w:r>
      <w:r w:rsidR="00EE2CE7" w:rsidRPr="00580CD1">
        <w:rPr>
          <w:rFonts w:asciiTheme="minorHAnsi" w:hAnsiTheme="minorHAnsi" w:cstheme="minorHAnsi"/>
        </w:rPr>
        <w:t>;</w:t>
      </w:r>
    </w:p>
    <w:p w14:paraId="13D72EE5" w14:textId="77777777" w:rsidR="0020589B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b/>
          <w:lang w:eastAsia="en-US"/>
        </w:rPr>
        <w:lastRenderedPageBreak/>
        <w:t>Komisja Oceny Projektów</w:t>
      </w:r>
      <w:r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Pr="00580CD1">
        <w:rPr>
          <w:rFonts w:asciiTheme="minorHAnsi" w:eastAsia="Calibri" w:hAnsiTheme="minorHAnsi" w:cstheme="minorHAnsi"/>
          <w:b/>
          <w:lang w:eastAsia="en-US"/>
        </w:rPr>
        <w:t>(KOP)</w:t>
      </w:r>
      <w:r w:rsidRPr="00580CD1">
        <w:rPr>
          <w:rFonts w:asciiTheme="minorHAnsi" w:eastAsia="Calibri" w:hAnsiTheme="minorHAnsi" w:cstheme="minorHAnsi"/>
          <w:lang w:eastAsia="en-US"/>
        </w:rPr>
        <w:t xml:space="preserve"> – komisj</w:t>
      </w:r>
      <w:r w:rsidR="00873E57" w:rsidRPr="00580CD1">
        <w:rPr>
          <w:rFonts w:asciiTheme="minorHAnsi" w:eastAsia="Calibri" w:hAnsiTheme="minorHAnsi" w:cstheme="minorHAnsi"/>
          <w:lang w:eastAsia="en-US"/>
        </w:rPr>
        <w:t>ę</w:t>
      </w:r>
      <w:r w:rsidRPr="00580CD1">
        <w:rPr>
          <w:rFonts w:asciiTheme="minorHAnsi" w:eastAsia="Calibri" w:hAnsiTheme="minorHAnsi" w:cstheme="minorHAnsi"/>
          <w:lang w:eastAsia="en-US"/>
        </w:rPr>
        <w:t>, o której mowa w art. 44 ustawy wdrożeniowej</w:t>
      </w:r>
      <w:r w:rsidR="0052546E" w:rsidRPr="00580CD1">
        <w:rPr>
          <w:rFonts w:asciiTheme="minorHAnsi" w:eastAsia="Calibri" w:hAnsiTheme="minorHAnsi" w:cstheme="minorHAnsi"/>
          <w:lang w:eastAsia="en-US"/>
        </w:rPr>
        <w:t>, powołan</w:t>
      </w:r>
      <w:r w:rsidR="00DE4EEB" w:rsidRPr="00580CD1">
        <w:rPr>
          <w:rFonts w:asciiTheme="minorHAnsi" w:eastAsia="Calibri" w:hAnsiTheme="minorHAnsi" w:cstheme="minorHAnsi"/>
          <w:lang w:eastAsia="en-US"/>
        </w:rPr>
        <w:t>ą</w:t>
      </w:r>
      <w:r w:rsidR="0052546E" w:rsidRPr="00580CD1">
        <w:rPr>
          <w:rFonts w:asciiTheme="minorHAnsi" w:eastAsia="Calibri" w:hAnsiTheme="minorHAnsi" w:cstheme="minorHAnsi"/>
          <w:lang w:eastAsia="en-US"/>
        </w:rPr>
        <w:t xml:space="preserve"> do oceny spełnienia kryteriów wyboru projektów </w:t>
      </w:r>
      <w:r w:rsidR="00A80459" w:rsidRPr="00580CD1">
        <w:rPr>
          <w:rFonts w:asciiTheme="minorHAnsi" w:eastAsia="Calibri" w:hAnsiTheme="minorHAnsi" w:cstheme="minorHAnsi"/>
          <w:lang w:eastAsia="en-US"/>
        </w:rPr>
        <w:t xml:space="preserve">uczestniczących </w:t>
      </w:r>
      <w:r w:rsidR="0052546E" w:rsidRPr="00580CD1">
        <w:rPr>
          <w:rFonts w:asciiTheme="minorHAnsi" w:eastAsia="Calibri" w:hAnsiTheme="minorHAnsi" w:cstheme="minorHAnsi"/>
          <w:lang w:eastAsia="en-US"/>
        </w:rPr>
        <w:t>w konkursie</w:t>
      </w:r>
      <w:r w:rsidR="00E05335" w:rsidRPr="00580CD1">
        <w:rPr>
          <w:rFonts w:asciiTheme="minorHAnsi" w:eastAsia="Calibri" w:hAnsiTheme="minorHAnsi" w:cstheme="minorHAnsi"/>
          <w:lang w:eastAsia="en-US"/>
        </w:rPr>
        <w:t>;</w:t>
      </w:r>
      <w:r w:rsidRPr="00580CD1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412EBD11" w14:textId="77777777" w:rsidR="003A39C9" w:rsidRPr="00580CD1" w:rsidRDefault="003A39C9" w:rsidP="008E0FEF">
      <w:pPr>
        <w:pStyle w:val="Akapitzlist"/>
        <w:numPr>
          <w:ilvl w:val="0"/>
          <w:numId w:val="27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  <w:b/>
        </w:rPr>
        <w:t>koordynator klastra</w:t>
      </w:r>
      <w:r w:rsidRPr="00580CD1">
        <w:rPr>
          <w:rFonts w:asciiTheme="minorHAnsi" w:hAnsiTheme="minorHAnsi" w:cstheme="minorHAnsi"/>
          <w:i/>
        </w:rPr>
        <w:t xml:space="preserve"> – </w:t>
      </w:r>
      <w:r w:rsidRPr="00580CD1">
        <w:rPr>
          <w:rFonts w:asciiTheme="minorHAnsi" w:hAnsiTheme="minorHAnsi" w:cstheme="minorHAnsi"/>
        </w:rPr>
        <w:t>podmiot prawny, o którym mowa § 3 pkt 10 rozporządzenia, zarządzający Krajowym Klastrem Kluczowym, będący beneficjentem;</w:t>
      </w:r>
    </w:p>
    <w:p w14:paraId="3917FFA8" w14:textId="77777777" w:rsidR="003A39C9" w:rsidRPr="00580CD1" w:rsidRDefault="003A39C9" w:rsidP="008E0FEF">
      <w:pPr>
        <w:pStyle w:val="Akapitzlist"/>
        <w:numPr>
          <w:ilvl w:val="0"/>
          <w:numId w:val="27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  <w:b/>
          <w:bCs/>
        </w:rPr>
        <w:t>Krajowy Klaster Kluczowy</w:t>
      </w:r>
      <w:r w:rsidRPr="00580CD1">
        <w:rPr>
          <w:rFonts w:asciiTheme="minorHAnsi" w:hAnsiTheme="minorHAnsi" w:cstheme="minorHAnsi"/>
          <w:bCs/>
        </w:rPr>
        <w:t xml:space="preserve">, zwany również </w:t>
      </w:r>
      <w:r w:rsidRPr="00580CD1">
        <w:rPr>
          <w:rFonts w:asciiTheme="minorHAnsi" w:hAnsiTheme="minorHAnsi" w:cstheme="minorHAnsi"/>
          <w:b/>
          <w:bCs/>
        </w:rPr>
        <w:t>klastrem</w:t>
      </w:r>
      <w:r w:rsidRPr="00580CD1">
        <w:rPr>
          <w:rFonts w:asciiTheme="minorHAnsi" w:hAnsiTheme="minorHAnsi" w:cstheme="minorHAnsi"/>
          <w:i/>
        </w:rPr>
        <w:t xml:space="preserve"> – </w:t>
      </w:r>
      <w:r w:rsidRPr="00580CD1">
        <w:rPr>
          <w:rFonts w:asciiTheme="minorHAnsi" w:hAnsiTheme="minorHAnsi" w:cstheme="minorHAnsi"/>
          <w:bCs/>
        </w:rPr>
        <w:t xml:space="preserve">klaster innowacyjny, w rozumieniu § 3 pkt 9 rozporządzenia, który uzyskał status Krajowego Klastra Kluczowego w ramach </w:t>
      </w:r>
      <w:r w:rsidRPr="00580CD1">
        <w:rPr>
          <w:rFonts w:asciiTheme="minorHAnsi" w:hAnsiTheme="minorHAnsi" w:cstheme="minorHAnsi"/>
          <w:bCs/>
          <w:i/>
        </w:rPr>
        <w:t>Konkursu o status Krajowego Klastra Kluczowego</w:t>
      </w:r>
      <w:r w:rsidRPr="00580CD1">
        <w:rPr>
          <w:rFonts w:asciiTheme="minorHAnsi" w:hAnsiTheme="minorHAnsi" w:cstheme="minorHAnsi"/>
          <w:bCs/>
        </w:rPr>
        <w:t xml:space="preserve">, organizowanego przez Ministerstwo </w:t>
      </w:r>
      <w:r w:rsidR="002148F0" w:rsidRPr="00580CD1">
        <w:rPr>
          <w:rFonts w:asciiTheme="minorHAnsi" w:hAnsiTheme="minorHAnsi" w:cstheme="minorHAnsi"/>
          <w:bCs/>
        </w:rPr>
        <w:t>Przedsiębiorczości i Technologii</w:t>
      </w:r>
      <w:r w:rsidRPr="00580CD1">
        <w:rPr>
          <w:rFonts w:asciiTheme="minorHAnsi" w:hAnsiTheme="minorHAnsi" w:cstheme="minorHAnsi"/>
          <w:bCs/>
        </w:rPr>
        <w:t xml:space="preserve"> przy współpracy z PARP;</w:t>
      </w:r>
    </w:p>
    <w:p w14:paraId="68B798A2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  <w:b/>
        </w:rPr>
        <w:t xml:space="preserve">mikroprzedsiębiorca, mały lub średni przedsiębiorca (MŚP) </w:t>
      </w:r>
      <w:r w:rsidRPr="00580CD1">
        <w:rPr>
          <w:rFonts w:asciiTheme="minorHAnsi" w:hAnsiTheme="minorHAnsi" w:cstheme="minorHAnsi"/>
        </w:rPr>
        <w:t xml:space="preserve">– </w:t>
      </w:r>
      <w:r w:rsidRPr="00580CD1">
        <w:rPr>
          <w:rFonts w:asciiTheme="minorHAnsi" w:eastAsia="Calibri" w:hAnsiTheme="minorHAnsi" w:cstheme="minorHAnsi"/>
        </w:rPr>
        <w:t>odpowiednio mikroprzedsiębiorcę, małego lub średniego przedsiębiorcę spełniającego warunki określone w załączniku I do rozporządzenia KE  nr 651/2014;</w:t>
      </w:r>
    </w:p>
    <w:p w14:paraId="66677F6D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</w:rPr>
      </w:pPr>
      <w:r w:rsidRPr="00580CD1">
        <w:rPr>
          <w:rFonts w:asciiTheme="minorHAnsi" w:hAnsiTheme="minorHAnsi" w:cstheme="minorHAnsi"/>
          <w:b/>
        </w:rPr>
        <w:t xml:space="preserve">poddziałanie </w:t>
      </w:r>
      <w:r w:rsidR="006662CF" w:rsidRPr="00580CD1">
        <w:rPr>
          <w:rFonts w:asciiTheme="minorHAnsi" w:hAnsiTheme="minorHAnsi" w:cstheme="minorHAnsi"/>
        </w:rPr>
        <w:t>–</w:t>
      </w:r>
      <w:r w:rsidRPr="00580CD1">
        <w:rPr>
          <w:rFonts w:asciiTheme="minorHAnsi" w:hAnsiTheme="minorHAnsi" w:cstheme="minorHAnsi"/>
        </w:rPr>
        <w:t xml:space="preserve"> poddziałanie</w:t>
      </w:r>
      <w:r w:rsidR="003F1ABE" w:rsidRPr="00580CD1">
        <w:rPr>
          <w:rFonts w:asciiTheme="minorHAnsi" w:hAnsiTheme="minorHAnsi" w:cstheme="minorHAnsi"/>
        </w:rPr>
        <w:t xml:space="preserve"> </w:t>
      </w:r>
      <w:r w:rsidR="008E32EF" w:rsidRPr="00580CD1">
        <w:rPr>
          <w:rFonts w:asciiTheme="minorHAnsi" w:hAnsiTheme="minorHAnsi" w:cstheme="minorHAnsi"/>
        </w:rPr>
        <w:t xml:space="preserve">2.3.3. Umiędzynarodowienie Krajowych Klastrów Kluczowych </w:t>
      </w:r>
      <w:r w:rsidRPr="00580CD1">
        <w:rPr>
          <w:rFonts w:asciiTheme="minorHAnsi" w:hAnsiTheme="minorHAnsi" w:cstheme="minorHAnsi"/>
        </w:rPr>
        <w:t>w ramach</w:t>
      </w:r>
      <w:r w:rsidR="00D05DA0" w:rsidRPr="00580CD1">
        <w:rPr>
          <w:rFonts w:asciiTheme="minorHAnsi" w:hAnsiTheme="minorHAnsi" w:cstheme="minorHAnsi"/>
        </w:rPr>
        <w:t xml:space="preserve"> </w:t>
      </w:r>
      <w:r w:rsidR="008E32EF" w:rsidRPr="00580CD1">
        <w:rPr>
          <w:rFonts w:asciiTheme="minorHAnsi" w:hAnsiTheme="minorHAnsi" w:cstheme="minorHAnsi"/>
        </w:rPr>
        <w:t xml:space="preserve">II </w:t>
      </w:r>
      <w:r w:rsidRPr="00580CD1">
        <w:rPr>
          <w:rFonts w:asciiTheme="minorHAnsi" w:hAnsiTheme="minorHAnsi" w:cstheme="minorHAnsi"/>
        </w:rPr>
        <w:t>osi priorytetowej</w:t>
      </w:r>
      <w:r w:rsidR="003F1ABE" w:rsidRPr="00580CD1">
        <w:rPr>
          <w:rFonts w:asciiTheme="minorHAnsi" w:hAnsiTheme="minorHAnsi" w:cstheme="minorHAnsi"/>
        </w:rPr>
        <w:t xml:space="preserve"> </w:t>
      </w:r>
      <w:r w:rsidR="008E32EF" w:rsidRPr="00580CD1">
        <w:rPr>
          <w:rFonts w:asciiTheme="minorHAnsi" w:hAnsiTheme="minorHAnsi" w:cstheme="minorHAnsi"/>
        </w:rPr>
        <w:t xml:space="preserve">Wsparcie otoczenia i potencjału przedsiębiorstw do prowadzenia działalności B+R+I </w:t>
      </w:r>
      <w:r w:rsidRPr="00580CD1">
        <w:rPr>
          <w:rFonts w:asciiTheme="minorHAnsi" w:hAnsiTheme="minorHAnsi" w:cstheme="minorHAnsi"/>
        </w:rPr>
        <w:t xml:space="preserve">Programu </w:t>
      </w:r>
      <w:r w:rsidRPr="00580CD1">
        <w:rPr>
          <w:rFonts w:asciiTheme="minorHAnsi" w:eastAsia="Calibri" w:hAnsiTheme="minorHAnsi" w:cstheme="minorHAnsi"/>
        </w:rPr>
        <w:t xml:space="preserve">Operacyjnego </w:t>
      </w:r>
      <w:r w:rsidR="008E32EF" w:rsidRPr="00580CD1">
        <w:rPr>
          <w:rFonts w:asciiTheme="minorHAnsi" w:eastAsia="Calibri" w:hAnsiTheme="minorHAnsi" w:cstheme="minorHAnsi"/>
        </w:rPr>
        <w:t xml:space="preserve">Inteligentny Rozwój </w:t>
      </w:r>
      <w:r w:rsidRPr="00580CD1">
        <w:rPr>
          <w:rFonts w:asciiTheme="minorHAnsi" w:eastAsia="Calibri" w:hAnsiTheme="minorHAnsi" w:cstheme="minorHAnsi"/>
        </w:rPr>
        <w:t>2014-</w:t>
      </w:r>
      <w:r w:rsidR="00412FE5" w:rsidRPr="00580CD1">
        <w:rPr>
          <w:rFonts w:asciiTheme="minorHAnsi" w:eastAsia="Calibri" w:hAnsiTheme="minorHAnsi" w:cstheme="minorHAnsi"/>
        </w:rPr>
        <w:t>2020</w:t>
      </w:r>
      <w:r w:rsidRPr="00580CD1">
        <w:rPr>
          <w:rFonts w:asciiTheme="minorHAnsi" w:eastAsia="Calibri" w:hAnsiTheme="minorHAnsi" w:cstheme="minorHAnsi"/>
        </w:rPr>
        <w:t>;</w:t>
      </w:r>
    </w:p>
    <w:p w14:paraId="2B906D1D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b/>
          <w:lang w:eastAsia="en-US"/>
        </w:rPr>
        <w:t>portal</w:t>
      </w:r>
      <w:r w:rsidRPr="00580CD1">
        <w:rPr>
          <w:rFonts w:asciiTheme="minorHAnsi" w:eastAsia="Calibri" w:hAnsiTheme="minorHAnsi" w:cstheme="minorHAnsi"/>
          <w:lang w:eastAsia="en-US"/>
        </w:rPr>
        <w:t xml:space="preserve"> – portal internetowy, o którym mowa w art. 2 pkt 16 ustawy wdrożeniowej, dostępny pod adresem </w:t>
      </w:r>
      <w:hyperlink r:id="rId10">
        <w:r w:rsidRPr="00580CD1">
          <w:rPr>
            <w:rStyle w:val="czeinternetowe"/>
            <w:rFonts w:asciiTheme="minorHAnsi" w:eastAsia="Calibri" w:hAnsiTheme="minorHAnsi" w:cstheme="minorHAnsi"/>
            <w:lang w:eastAsia="en-US"/>
          </w:rPr>
          <w:t>www.funduszeeuropejskie.gov.pl</w:t>
        </w:r>
      </w:hyperlink>
      <w:hyperlink>
        <w:r w:rsidRPr="00580CD1">
          <w:rPr>
            <w:rFonts w:asciiTheme="minorHAnsi" w:eastAsia="Calibri" w:hAnsiTheme="minorHAnsi" w:cstheme="minorHAnsi"/>
            <w:lang w:eastAsia="en-US"/>
          </w:rPr>
          <w:t>;</w:t>
        </w:r>
      </w:hyperlink>
    </w:p>
    <w:p w14:paraId="5EB6B651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80CD1">
        <w:rPr>
          <w:rFonts w:asciiTheme="minorHAnsi" w:eastAsia="Calibri" w:hAnsiTheme="minorHAnsi" w:cstheme="minorHAnsi"/>
          <w:b/>
          <w:lang w:eastAsia="en-US"/>
        </w:rPr>
        <w:t>projekt</w:t>
      </w:r>
      <w:r w:rsidRPr="00580CD1">
        <w:rPr>
          <w:rFonts w:asciiTheme="minorHAnsi" w:eastAsia="Calibri" w:hAnsiTheme="minorHAnsi" w:cstheme="minorHAnsi"/>
          <w:lang w:eastAsia="en-US"/>
        </w:rPr>
        <w:t xml:space="preserve"> – przedsięwzięcie, o którym mowa w art. 2 pkt 18 ustawy wdrożeniowej;</w:t>
      </w:r>
    </w:p>
    <w:p w14:paraId="227D37E4" w14:textId="77777777" w:rsidR="0070351D" w:rsidRPr="00580CD1" w:rsidRDefault="00947943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80CD1">
        <w:rPr>
          <w:rFonts w:asciiTheme="minorHAnsi" w:hAnsiTheme="minorHAnsi" w:cstheme="minorHAnsi"/>
          <w:b/>
        </w:rPr>
        <w:t>r</w:t>
      </w:r>
      <w:r w:rsidR="0070351D" w:rsidRPr="00580CD1">
        <w:rPr>
          <w:rFonts w:asciiTheme="minorHAnsi" w:hAnsiTheme="minorHAnsi" w:cstheme="minorHAnsi"/>
          <w:b/>
        </w:rPr>
        <w:t>unda konkursu</w:t>
      </w:r>
      <w:r w:rsidR="0070351D" w:rsidRPr="00580CD1">
        <w:rPr>
          <w:rFonts w:asciiTheme="minorHAnsi" w:hAnsiTheme="minorHAnsi" w:cstheme="minorHAnsi"/>
        </w:rPr>
        <w:t xml:space="preserve"> – </w:t>
      </w:r>
      <w:r w:rsidR="005307E6" w:rsidRPr="00580CD1">
        <w:rPr>
          <w:rFonts w:asciiTheme="minorHAnsi" w:hAnsiTheme="minorHAnsi" w:cstheme="minorHAnsi"/>
        </w:rPr>
        <w:t>rundę, o której mowa w art. 39 ust. 3 ustawy wdrożeniowej</w:t>
      </w:r>
      <w:r w:rsidR="00BD76AF" w:rsidRPr="00580CD1">
        <w:rPr>
          <w:rFonts w:asciiTheme="minorHAnsi" w:hAnsiTheme="minorHAnsi" w:cstheme="minorHAnsi"/>
        </w:rPr>
        <w:t>;</w:t>
      </w:r>
      <w:r w:rsidR="0070351D" w:rsidRPr="00580CD1">
        <w:rPr>
          <w:rFonts w:asciiTheme="minorHAnsi" w:hAnsiTheme="minorHAnsi" w:cstheme="minorHAnsi"/>
        </w:rPr>
        <w:t xml:space="preserve"> </w:t>
      </w:r>
    </w:p>
    <w:p w14:paraId="38D5DFF9" w14:textId="77777777" w:rsidR="003A39C9" w:rsidRPr="00580CD1" w:rsidRDefault="003A39C9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80CD1">
        <w:rPr>
          <w:rFonts w:asciiTheme="minorHAnsi" w:hAnsiTheme="minorHAnsi" w:cstheme="minorHAnsi"/>
          <w:b/>
        </w:rPr>
        <w:t>stawka jednostkowa</w:t>
      </w:r>
      <w:r w:rsidRPr="00580CD1">
        <w:rPr>
          <w:rFonts w:asciiTheme="minorHAnsi" w:hAnsiTheme="minorHAnsi" w:cstheme="minorHAnsi"/>
        </w:rPr>
        <w:t xml:space="preserve"> – uproszczon</w:t>
      </w:r>
      <w:r w:rsidR="00A40EEF" w:rsidRPr="00580CD1">
        <w:rPr>
          <w:rFonts w:asciiTheme="minorHAnsi" w:hAnsiTheme="minorHAnsi" w:cstheme="minorHAnsi"/>
        </w:rPr>
        <w:t>ą</w:t>
      </w:r>
      <w:r w:rsidRPr="00580CD1">
        <w:rPr>
          <w:rFonts w:asciiTheme="minorHAnsi" w:hAnsiTheme="minorHAnsi" w:cstheme="minorHAnsi"/>
        </w:rPr>
        <w:t xml:space="preserve"> metod</w:t>
      </w:r>
      <w:r w:rsidR="00A40EEF" w:rsidRPr="00580CD1">
        <w:rPr>
          <w:rFonts w:asciiTheme="minorHAnsi" w:hAnsiTheme="minorHAnsi" w:cstheme="minorHAnsi"/>
        </w:rPr>
        <w:t>ę</w:t>
      </w:r>
      <w:r w:rsidRPr="00580CD1">
        <w:rPr>
          <w:rFonts w:asciiTheme="minorHAnsi" w:hAnsiTheme="minorHAnsi" w:cstheme="minorHAnsi"/>
        </w:rPr>
        <w:t xml:space="preserve"> rozliczania wydatków, gdzie koszty kwalifikowalne są obliczane na podstawie ujętych ilościowo czynności, nakładów, produktów lub rezultatów przemnożonych przez ustalone standardowe stawki jednostkowe;</w:t>
      </w:r>
    </w:p>
    <w:p w14:paraId="7FFE2B7F" w14:textId="77777777" w:rsidR="003A39C9" w:rsidRPr="00580CD1" w:rsidRDefault="003A39C9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80CD1">
        <w:rPr>
          <w:rFonts w:asciiTheme="minorHAnsi" w:hAnsiTheme="minorHAnsi" w:cstheme="minorHAnsi"/>
          <w:b/>
        </w:rPr>
        <w:t xml:space="preserve">stawka ryczałtowa </w:t>
      </w:r>
      <w:r w:rsidRPr="00580CD1">
        <w:rPr>
          <w:rFonts w:asciiTheme="minorHAnsi" w:hAnsiTheme="minorHAnsi" w:cstheme="minorHAnsi"/>
        </w:rPr>
        <w:t>–</w:t>
      </w:r>
      <w:r w:rsidR="00A40EEF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>uproszczoną metodę rozliczania wydatków stanowiących określony procent jednej lub kilku kategorii kosztów;</w:t>
      </w:r>
    </w:p>
    <w:p w14:paraId="54D79162" w14:textId="77777777" w:rsidR="0058438B" w:rsidRPr="00580CD1" w:rsidRDefault="008F6E47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80CD1">
        <w:rPr>
          <w:rFonts w:asciiTheme="minorHAnsi" w:eastAsia="Calibri" w:hAnsiTheme="minorHAnsi" w:cstheme="minorHAnsi"/>
          <w:b/>
          <w:lang w:eastAsia="en-US"/>
        </w:rPr>
        <w:t>strona poddziałani</w:t>
      </w:r>
      <w:r w:rsidR="00E17125" w:rsidRPr="00580CD1">
        <w:rPr>
          <w:rFonts w:asciiTheme="minorHAnsi" w:eastAsia="Calibri" w:hAnsiTheme="minorHAnsi" w:cstheme="minorHAnsi"/>
          <w:b/>
          <w:lang w:eastAsia="en-US"/>
        </w:rPr>
        <w:t>a</w:t>
      </w:r>
      <w:r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="006662CF" w:rsidRPr="00580CD1">
        <w:rPr>
          <w:rFonts w:asciiTheme="minorHAnsi" w:eastAsia="Calibri" w:hAnsiTheme="minorHAnsi" w:cstheme="minorHAnsi"/>
          <w:lang w:eastAsia="en-US"/>
        </w:rPr>
        <w:t>–</w:t>
      </w:r>
      <w:r w:rsidRPr="00580CD1">
        <w:rPr>
          <w:rFonts w:asciiTheme="minorHAnsi" w:eastAsia="Calibri" w:hAnsiTheme="minorHAnsi" w:cstheme="minorHAnsi"/>
          <w:lang w:eastAsia="en-US"/>
        </w:rPr>
        <w:t xml:space="preserve"> podstron</w:t>
      </w:r>
      <w:r w:rsidR="00703ABA" w:rsidRPr="00580CD1">
        <w:rPr>
          <w:rFonts w:asciiTheme="minorHAnsi" w:eastAsia="Calibri" w:hAnsiTheme="minorHAnsi" w:cstheme="minorHAnsi"/>
          <w:lang w:eastAsia="en-US"/>
        </w:rPr>
        <w:t>ę</w:t>
      </w:r>
      <w:r w:rsidRPr="00580CD1">
        <w:rPr>
          <w:rFonts w:asciiTheme="minorHAnsi" w:eastAsia="Calibri" w:hAnsiTheme="minorHAnsi" w:cstheme="minorHAnsi"/>
          <w:lang w:eastAsia="en-US"/>
        </w:rPr>
        <w:t xml:space="preserve"> internetow</w:t>
      </w:r>
      <w:r w:rsidR="00703ABA" w:rsidRPr="00580CD1">
        <w:rPr>
          <w:rFonts w:asciiTheme="minorHAnsi" w:eastAsia="Calibri" w:hAnsiTheme="minorHAnsi" w:cstheme="minorHAnsi"/>
          <w:lang w:eastAsia="en-US"/>
        </w:rPr>
        <w:t>ą</w:t>
      </w:r>
      <w:r w:rsidRPr="00580CD1">
        <w:rPr>
          <w:rFonts w:asciiTheme="minorHAnsi" w:eastAsia="Calibri" w:hAnsiTheme="minorHAnsi" w:cstheme="minorHAnsi"/>
          <w:lang w:eastAsia="en-US"/>
        </w:rPr>
        <w:t xml:space="preserve"> PARP działając</w:t>
      </w:r>
      <w:r w:rsidR="00703ABA" w:rsidRPr="00580CD1">
        <w:rPr>
          <w:rFonts w:asciiTheme="minorHAnsi" w:eastAsia="Calibri" w:hAnsiTheme="minorHAnsi" w:cstheme="minorHAnsi"/>
          <w:lang w:eastAsia="en-US"/>
        </w:rPr>
        <w:t>ą</w:t>
      </w:r>
      <w:r w:rsidRPr="00580CD1">
        <w:rPr>
          <w:rFonts w:asciiTheme="minorHAnsi" w:eastAsia="Calibri" w:hAnsiTheme="minorHAnsi" w:cstheme="minorHAnsi"/>
          <w:lang w:eastAsia="en-US"/>
        </w:rPr>
        <w:t xml:space="preserve"> pod adresem </w:t>
      </w:r>
      <w:hyperlink r:id="rId11" w:history="1">
        <w:r w:rsidR="00394623" w:rsidRPr="00580CD1">
          <w:rPr>
            <w:rStyle w:val="Hipercze"/>
            <w:rFonts w:asciiTheme="minorHAnsi" w:eastAsia="Calibri" w:hAnsiTheme="minorHAnsi" w:cstheme="minorHAnsi"/>
          </w:rPr>
          <w:t>http://poir.parp.gov.pl/umiedzynarodowienie-klastrow</w:t>
        </w:r>
      </w:hyperlink>
      <w:r w:rsidRPr="00580CD1">
        <w:rPr>
          <w:rFonts w:asciiTheme="minorHAnsi" w:eastAsia="Calibri" w:hAnsiTheme="minorHAnsi" w:cstheme="minorHAnsi"/>
          <w:lang w:eastAsia="en-US"/>
        </w:rPr>
        <w:t>, zawierając</w:t>
      </w:r>
      <w:r w:rsidR="00703ABA" w:rsidRPr="00580CD1">
        <w:rPr>
          <w:rFonts w:asciiTheme="minorHAnsi" w:eastAsia="Calibri" w:hAnsiTheme="minorHAnsi" w:cstheme="minorHAnsi"/>
          <w:lang w:eastAsia="en-US"/>
        </w:rPr>
        <w:t>ą</w:t>
      </w:r>
      <w:r w:rsidRPr="00580CD1">
        <w:rPr>
          <w:rFonts w:asciiTheme="minorHAnsi" w:eastAsia="Calibri" w:hAnsiTheme="minorHAnsi" w:cstheme="minorHAnsi"/>
          <w:lang w:eastAsia="en-US"/>
        </w:rPr>
        <w:t xml:space="preserve"> informacje pomocnicze w zakresie procedury konkursowej</w:t>
      </w:r>
      <w:r w:rsidR="00BD76AF" w:rsidRPr="00580CD1">
        <w:rPr>
          <w:rFonts w:asciiTheme="minorHAnsi" w:eastAsia="Calibri" w:hAnsiTheme="minorHAnsi" w:cstheme="minorHAnsi"/>
          <w:lang w:eastAsia="en-US"/>
        </w:rPr>
        <w:t>;</w:t>
      </w:r>
    </w:p>
    <w:p w14:paraId="6CF14C51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b/>
          <w:lang w:eastAsia="en-US"/>
        </w:rPr>
        <w:t xml:space="preserve">wniosek o dofinansowanie </w:t>
      </w:r>
      <w:r w:rsidRPr="00580CD1">
        <w:rPr>
          <w:rFonts w:asciiTheme="minorHAnsi" w:eastAsia="Calibri" w:hAnsiTheme="minorHAnsi" w:cstheme="minorHAnsi"/>
          <w:lang w:eastAsia="en-US"/>
        </w:rPr>
        <w:t xml:space="preserve">– </w:t>
      </w:r>
      <w:r w:rsidR="00D33097" w:rsidRPr="00580CD1">
        <w:rPr>
          <w:rFonts w:asciiTheme="minorHAnsi" w:eastAsia="Calibri" w:hAnsiTheme="minorHAnsi" w:cstheme="minorHAnsi"/>
          <w:lang w:eastAsia="en-US"/>
        </w:rPr>
        <w:t>dokument, w którym zawarte są informacje o wnioskodawcy oraz opis projektu lub przedstawione w innej formie informacje na temat projektu i wnioskodawcy, wzór wniosku o dofinansowanie stanowi załącznik nr 2 do regulaminu</w:t>
      </w:r>
      <w:r w:rsidRPr="00580CD1">
        <w:rPr>
          <w:rFonts w:asciiTheme="minorHAnsi" w:eastAsia="Calibri" w:hAnsiTheme="minorHAnsi" w:cstheme="minorHAnsi"/>
          <w:lang w:eastAsia="en-US"/>
        </w:rPr>
        <w:t>;</w:t>
      </w:r>
    </w:p>
    <w:p w14:paraId="0009B8F7" w14:textId="77777777" w:rsidR="00BE0EA3" w:rsidRPr="00580CD1" w:rsidRDefault="00CE30AF" w:rsidP="008E0FEF">
      <w:pPr>
        <w:pStyle w:val="Akapitzlist"/>
        <w:numPr>
          <w:ilvl w:val="0"/>
          <w:numId w:val="27"/>
        </w:numPr>
        <w:spacing w:after="120" w:line="23" w:lineRule="atLeast"/>
        <w:ind w:left="425" w:hanging="425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b/>
          <w:lang w:eastAsia="en-US"/>
        </w:rPr>
        <w:t>wnioskodawca</w:t>
      </w:r>
      <w:bookmarkStart w:id="2" w:name="_Toc184791332"/>
      <w:bookmarkStart w:id="3" w:name="_Toc184790623"/>
      <w:r w:rsidRPr="00580CD1">
        <w:rPr>
          <w:rFonts w:asciiTheme="minorHAnsi" w:eastAsia="Calibri" w:hAnsiTheme="minorHAnsi" w:cstheme="minorHAnsi"/>
          <w:lang w:eastAsia="en-US"/>
        </w:rPr>
        <w:t xml:space="preserve"> – podmiot, o którym mowa w art. 2 pkt 28 ustawy wdrożeniowej.</w:t>
      </w:r>
    </w:p>
    <w:p w14:paraId="100980D3" w14:textId="77777777" w:rsidR="00BE0EA3" w:rsidRPr="00580CD1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b w:val="0"/>
        </w:rPr>
      </w:pPr>
      <w:bookmarkStart w:id="4" w:name="_Toc191954091"/>
      <w:bookmarkStart w:id="5" w:name="_Toc191456540"/>
      <w:bookmarkStart w:id="6" w:name="_Toc191364665"/>
      <w:bookmarkStart w:id="7" w:name="_Toc191364275"/>
      <w:bookmarkStart w:id="8" w:name="_Toc191364023"/>
      <w:bookmarkStart w:id="9" w:name="_Toc191954089"/>
      <w:bookmarkStart w:id="10" w:name="_Toc191456538"/>
      <w:bookmarkStart w:id="11" w:name="_Toc191364663"/>
      <w:bookmarkStart w:id="12" w:name="_Toc191364273"/>
      <w:bookmarkStart w:id="13" w:name="_Toc191364021"/>
      <w:bookmarkStart w:id="14" w:name="_Toc20509184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580CD1">
        <w:rPr>
          <w:rFonts w:asciiTheme="minorHAnsi" w:hAnsiTheme="minorHAnsi" w:cstheme="minorHAnsi"/>
          <w:color w:val="auto"/>
        </w:rPr>
        <w:t>§ 3</w:t>
      </w:r>
      <w:r w:rsidR="008C63F5" w:rsidRPr="00580CD1">
        <w:rPr>
          <w:rFonts w:asciiTheme="minorHAnsi" w:hAnsiTheme="minorHAnsi" w:cstheme="minorHAnsi"/>
          <w:color w:val="auto"/>
        </w:rPr>
        <w:t xml:space="preserve">. </w:t>
      </w:r>
      <w:r w:rsidRPr="00580CD1">
        <w:rPr>
          <w:rFonts w:asciiTheme="minorHAnsi" w:hAnsiTheme="minorHAnsi" w:cstheme="minorHAnsi"/>
          <w:color w:val="auto"/>
        </w:rPr>
        <w:t>Postanowienia ogólne</w:t>
      </w:r>
    </w:p>
    <w:p w14:paraId="579FCEC2" w14:textId="77777777" w:rsidR="00A7004E" w:rsidRPr="00580CD1" w:rsidRDefault="00CE30AF" w:rsidP="008E0FEF">
      <w:pPr>
        <w:numPr>
          <w:ilvl w:val="0"/>
          <w:numId w:val="90"/>
        </w:numPr>
        <w:tabs>
          <w:tab w:val="clear" w:pos="1080"/>
          <w:tab w:val="num" w:pos="426"/>
        </w:tabs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Celem konkursu jest wybór </w:t>
      </w:r>
      <w:r w:rsidR="003B6FBF" w:rsidRPr="00580CD1">
        <w:rPr>
          <w:rFonts w:asciiTheme="minorHAnsi" w:hAnsiTheme="minorHAnsi" w:cstheme="minorHAnsi"/>
        </w:rPr>
        <w:t>do dofinansowania</w:t>
      </w:r>
      <w:r w:rsidRPr="00580CD1">
        <w:rPr>
          <w:rFonts w:asciiTheme="minorHAnsi" w:hAnsiTheme="minorHAnsi" w:cstheme="minorHAnsi"/>
        </w:rPr>
        <w:t xml:space="preserve"> </w:t>
      </w:r>
      <w:r w:rsidR="00C70548" w:rsidRPr="00580CD1">
        <w:rPr>
          <w:rFonts w:asciiTheme="minorHAnsi" w:hAnsiTheme="minorHAnsi" w:cstheme="minorHAnsi"/>
        </w:rPr>
        <w:t xml:space="preserve">projektów, </w:t>
      </w:r>
      <w:r w:rsidRPr="00580CD1">
        <w:rPr>
          <w:rFonts w:asciiTheme="minorHAnsi" w:hAnsiTheme="minorHAnsi" w:cstheme="minorHAnsi"/>
        </w:rPr>
        <w:t>które w największym stopniu przyczynią się do osiągnięcia celów POIR</w:t>
      </w:r>
      <w:r w:rsidR="002723F7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 xml:space="preserve">oraz celów poddziałania określonych w SZOOP. </w:t>
      </w:r>
    </w:p>
    <w:p w14:paraId="28CBC123" w14:textId="77777777" w:rsidR="00BE0EA3" w:rsidRPr="00580CD1" w:rsidRDefault="00CE30AF" w:rsidP="008E0FEF">
      <w:pPr>
        <w:spacing w:after="120" w:line="23" w:lineRule="atLeast"/>
        <w:ind w:left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Do celów tych należy w szczególnośc</w:t>
      </w:r>
      <w:r w:rsidR="00925BD3" w:rsidRPr="00580CD1">
        <w:rPr>
          <w:rFonts w:asciiTheme="minorHAnsi" w:hAnsiTheme="minorHAnsi" w:cstheme="minorHAnsi"/>
        </w:rPr>
        <w:t>i</w:t>
      </w:r>
      <w:r w:rsidR="00D038A3" w:rsidRPr="00580CD1">
        <w:rPr>
          <w:rFonts w:asciiTheme="minorHAnsi" w:hAnsiTheme="minorHAnsi" w:cstheme="minorHAnsi"/>
        </w:rPr>
        <w:t xml:space="preserve"> wzrost internacjonalizacji przedsiębiorstw działających w ramach Krajowych Klastrów Kluczowych w wyniku dofinansowania kompleksowych usług </w:t>
      </w:r>
      <w:r w:rsidR="00245C4B" w:rsidRPr="00580CD1">
        <w:rPr>
          <w:rFonts w:asciiTheme="minorHAnsi" w:hAnsiTheme="minorHAnsi" w:cstheme="minorHAnsi"/>
        </w:rPr>
        <w:t xml:space="preserve">- </w:t>
      </w:r>
      <w:r w:rsidR="00A7004E" w:rsidRPr="00580CD1">
        <w:rPr>
          <w:rFonts w:asciiTheme="minorHAnsi" w:hAnsiTheme="minorHAnsi" w:cstheme="minorHAnsi"/>
        </w:rPr>
        <w:t>uwzględniających zidentyfikowane potrzeby klastrów (wskazane w strategii ich rozwoju</w:t>
      </w:r>
      <w:r w:rsidR="00245C4B" w:rsidRPr="00580CD1">
        <w:rPr>
          <w:rFonts w:asciiTheme="minorHAnsi" w:hAnsiTheme="minorHAnsi" w:cstheme="minorHAnsi"/>
        </w:rPr>
        <w:t>) -</w:t>
      </w:r>
      <w:r w:rsidR="00A7004E" w:rsidRPr="00580CD1">
        <w:rPr>
          <w:rFonts w:asciiTheme="minorHAnsi" w:hAnsiTheme="minorHAnsi" w:cstheme="minorHAnsi"/>
        </w:rPr>
        <w:t xml:space="preserve"> </w:t>
      </w:r>
      <w:r w:rsidR="00D038A3" w:rsidRPr="00580CD1">
        <w:rPr>
          <w:rFonts w:asciiTheme="minorHAnsi" w:hAnsiTheme="minorHAnsi" w:cstheme="minorHAnsi"/>
        </w:rPr>
        <w:t>wspierających wprowadzenie na rynki zagraniczne oferty klastra lub jego członków, ze szczególnym uwzględnieniem produktów zaawansowanych technologicznie, co przyczyni się do podniesienia zdolności klastra do trwałej współpracy z podmiotami zagranicznymi, a także do zacieśniania współpracy w ramach klastra (koordynatora i członków klastra).</w:t>
      </w:r>
      <w:r w:rsidRPr="00580CD1">
        <w:rPr>
          <w:rFonts w:asciiTheme="minorHAnsi" w:hAnsiTheme="minorHAnsi" w:cstheme="minorHAnsi"/>
        </w:rPr>
        <w:t xml:space="preserve"> </w:t>
      </w:r>
      <w:r w:rsidR="00A7004E" w:rsidRPr="00580CD1">
        <w:rPr>
          <w:rFonts w:asciiTheme="minorHAnsi" w:hAnsiTheme="minorHAnsi" w:cstheme="minorHAnsi"/>
          <w:szCs w:val="22"/>
        </w:rPr>
        <w:t>Wspierani</w:t>
      </w:r>
      <w:r w:rsidR="00A40EEF" w:rsidRPr="00580CD1">
        <w:rPr>
          <w:rFonts w:asciiTheme="minorHAnsi" w:hAnsiTheme="minorHAnsi" w:cstheme="minorHAnsi"/>
          <w:szCs w:val="22"/>
        </w:rPr>
        <w:t>e</w:t>
      </w:r>
      <w:r w:rsidR="00A7004E" w:rsidRPr="00580CD1">
        <w:rPr>
          <w:rFonts w:asciiTheme="minorHAnsi" w:hAnsiTheme="minorHAnsi" w:cstheme="minorHAnsi"/>
          <w:szCs w:val="22"/>
        </w:rPr>
        <w:t xml:space="preserve"> ekspansji międzynarodowej klastr</w:t>
      </w:r>
      <w:r w:rsidR="0044024A" w:rsidRPr="00580CD1">
        <w:rPr>
          <w:rFonts w:asciiTheme="minorHAnsi" w:hAnsiTheme="minorHAnsi" w:cstheme="minorHAnsi"/>
          <w:szCs w:val="22"/>
        </w:rPr>
        <w:t>ów</w:t>
      </w:r>
      <w:r w:rsidR="00A7004E" w:rsidRPr="00580CD1">
        <w:rPr>
          <w:rFonts w:asciiTheme="minorHAnsi" w:hAnsiTheme="minorHAnsi" w:cstheme="minorHAnsi"/>
          <w:szCs w:val="22"/>
        </w:rPr>
        <w:t xml:space="preserve"> </w:t>
      </w:r>
      <w:r w:rsidR="00A7004E" w:rsidRPr="00580CD1">
        <w:rPr>
          <w:rFonts w:asciiTheme="minorHAnsi" w:hAnsiTheme="minorHAnsi" w:cstheme="minorHAnsi"/>
          <w:szCs w:val="22"/>
        </w:rPr>
        <w:lastRenderedPageBreak/>
        <w:t xml:space="preserve">powinno odbywać się w powiązaniu z </w:t>
      </w:r>
      <w:r w:rsidR="0044024A" w:rsidRPr="00580CD1">
        <w:rPr>
          <w:rFonts w:asciiTheme="minorHAnsi" w:hAnsiTheme="minorHAnsi" w:cstheme="minorHAnsi"/>
          <w:szCs w:val="22"/>
        </w:rPr>
        <w:t>ich</w:t>
      </w:r>
      <w:r w:rsidR="00A7004E" w:rsidRPr="00580CD1">
        <w:rPr>
          <w:rFonts w:asciiTheme="minorHAnsi" w:hAnsiTheme="minorHAnsi" w:cstheme="minorHAnsi"/>
          <w:szCs w:val="22"/>
        </w:rPr>
        <w:t xml:space="preserve"> działalnością badawczo-rozwojową i innowacyjną.</w:t>
      </w:r>
    </w:p>
    <w:p w14:paraId="2BBD291E" w14:textId="77777777" w:rsidR="00BE0EA3" w:rsidRPr="00580CD1" w:rsidRDefault="00CE30AF" w:rsidP="008E0FEF">
      <w:pPr>
        <w:numPr>
          <w:ilvl w:val="0"/>
          <w:numId w:val="90"/>
        </w:numPr>
        <w:tabs>
          <w:tab w:val="clear" w:pos="1080"/>
          <w:tab w:val="num" w:pos="426"/>
        </w:tabs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Wybór projektów do dofinansowania następuje w trybie konkursowym, o którym mowa </w:t>
      </w:r>
      <w:r w:rsidR="00A63E4E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>w art. 38 ust. 1 pkt 1 ustawy wdrożeniowej.</w:t>
      </w:r>
    </w:p>
    <w:p w14:paraId="12DF2FBB" w14:textId="7DE446AD" w:rsidR="00CA4E52" w:rsidRPr="00580CD1" w:rsidRDefault="000D2835" w:rsidP="008E0FEF">
      <w:pPr>
        <w:numPr>
          <w:ilvl w:val="0"/>
          <w:numId w:val="90"/>
        </w:numPr>
        <w:tabs>
          <w:tab w:val="clear" w:pos="1080"/>
          <w:tab w:val="left" w:pos="360"/>
          <w:tab w:val="left" w:pos="426"/>
        </w:tabs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K</w:t>
      </w:r>
      <w:r w:rsidR="00D25CA4" w:rsidRPr="00580CD1">
        <w:rPr>
          <w:rFonts w:asciiTheme="minorHAnsi" w:hAnsiTheme="minorHAnsi" w:cstheme="minorHAnsi"/>
        </w:rPr>
        <w:t xml:space="preserve">onkurs jest podzielony na </w:t>
      </w:r>
      <w:r w:rsidR="00D86B2F" w:rsidRPr="00580CD1">
        <w:rPr>
          <w:rFonts w:asciiTheme="minorHAnsi" w:hAnsiTheme="minorHAnsi" w:cstheme="minorHAnsi"/>
        </w:rPr>
        <w:t>4</w:t>
      </w:r>
      <w:r w:rsidR="004C6563" w:rsidRPr="00580CD1">
        <w:rPr>
          <w:rFonts w:asciiTheme="minorHAnsi" w:hAnsiTheme="minorHAnsi" w:cstheme="minorHAnsi"/>
        </w:rPr>
        <w:t xml:space="preserve"> </w:t>
      </w:r>
      <w:r w:rsidR="00D25CA4" w:rsidRPr="00580CD1">
        <w:rPr>
          <w:rFonts w:asciiTheme="minorHAnsi" w:hAnsiTheme="minorHAnsi" w:cstheme="minorHAnsi"/>
        </w:rPr>
        <w:t>rundy.</w:t>
      </w:r>
      <w:r w:rsidR="00F15417" w:rsidRPr="00580CD1">
        <w:rPr>
          <w:rFonts w:asciiTheme="minorHAnsi" w:hAnsiTheme="minorHAnsi" w:cstheme="minorHAnsi"/>
        </w:rPr>
        <w:t xml:space="preserve"> </w:t>
      </w:r>
      <w:r w:rsidR="00D25CA4" w:rsidRPr="00580CD1">
        <w:rPr>
          <w:rFonts w:asciiTheme="minorHAnsi" w:hAnsiTheme="minorHAnsi" w:cstheme="minorHAnsi"/>
        </w:rPr>
        <w:t>Wnioski o dofinansowanie mogą być składane w następujących terminach:</w:t>
      </w:r>
    </w:p>
    <w:p w14:paraId="1736C585" w14:textId="77777777" w:rsidR="00D25CA4" w:rsidRPr="00580CD1" w:rsidRDefault="00947943" w:rsidP="008E0FEF">
      <w:pPr>
        <w:pStyle w:val="Akapitzlist"/>
        <w:numPr>
          <w:ilvl w:val="0"/>
          <w:numId w:val="36"/>
        </w:numPr>
        <w:spacing w:line="23" w:lineRule="atLeast"/>
        <w:ind w:left="709" w:hanging="284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dla </w:t>
      </w:r>
      <w:r w:rsidR="00D25CA4" w:rsidRPr="00580CD1">
        <w:rPr>
          <w:rFonts w:asciiTheme="minorHAnsi" w:hAnsiTheme="minorHAnsi" w:cstheme="minorHAnsi"/>
        </w:rPr>
        <w:t>rund</w:t>
      </w:r>
      <w:r w:rsidRPr="00580CD1">
        <w:rPr>
          <w:rFonts w:asciiTheme="minorHAnsi" w:hAnsiTheme="minorHAnsi" w:cstheme="minorHAnsi"/>
        </w:rPr>
        <w:t>y</w:t>
      </w:r>
      <w:r w:rsidR="00137F8C" w:rsidRPr="00580CD1">
        <w:rPr>
          <w:rFonts w:asciiTheme="minorHAnsi" w:hAnsiTheme="minorHAnsi" w:cstheme="minorHAnsi"/>
        </w:rPr>
        <w:t xml:space="preserve"> I </w:t>
      </w:r>
      <w:r w:rsidR="00D372F0" w:rsidRPr="00580CD1">
        <w:rPr>
          <w:rFonts w:asciiTheme="minorHAnsi" w:hAnsiTheme="minorHAnsi" w:cstheme="minorHAnsi"/>
        </w:rPr>
        <w:t>–</w:t>
      </w:r>
      <w:r w:rsidR="00523D11" w:rsidRPr="00580CD1">
        <w:rPr>
          <w:rFonts w:asciiTheme="minorHAnsi" w:hAnsiTheme="minorHAnsi" w:cstheme="minorHAnsi"/>
        </w:rPr>
        <w:t xml:space="preserve"> </w:t>
      </w:r>
      <w:r w:rsidR="00D25CA4" w:rsidRPr="00580CD1">
        <w:rPr>
          <w:rFonts w:asciiTheme="minorHAnsi" w:hAnsiTheme="minorHAnsi" w:cstheme="minorHAnsi"/>
        </w:rPr>
        <w:t>od</w:t>
      </w:r>
      <w:r w:rsidR="002723F7" w:rsidRPr="00580CD1">
        <w:rPr>
          <w:rFonts w:asciiTheme="minorHAnsi" w:hAnsiTheme="minorHAnsi" w:cstheme="minorHAnsi"/>
        </w:rPr>
        <w:t xml:space="preserve"> </w:t>
      </w:r>
      <w:r w:rsidR="00C70548" w:rsidRPr="00580CD1">
        <w:rPr>
          <w:rFonts w:asciiTheme="minorHAnsi" w:hAnsiTheme="minorHAnsi" w:cstheme="minorHAnsi"/>
        </w:rPr>
        <w:t>5 marca</w:t>
      </w:r>
      <w:r w:rsidR="00D05DA0" w:rsidRPr="00580CD1">
        <w:rPr>
          <w:rFonts w:asciiTheme="minorHAnsi" w:hAnsiTheme="minorHAnsi" w:cstheme="minorHAnsi"/>
        </w:rPr>
        <w:t xml:space="preserve"> 201</w:t>
      </w:r>
      <w:r w:rsidR="00C70548" w:rsidRPr="00580CD1">
        <w:rPr>
          <w:rFonts w:asciiTheme="minorHAnsi" w:hAnsiTheme="minorHAnsi" w:cstheme="minorHAnsi"/>
        </w:rPr>
        <w:t>9</w:t>
      </w:r>
      <w:r w:rsidR="00D05DA0" w:rsidRPr="00580CD1">
        <w:rPr>
          <w:rFonts w:asciiTheme="minorHAnsi" w:hAnsiTheme="minorHAnsi" w:cstheme="minorHAnsi"/>
        </w:rPr>
        <w:t xml:space="preserve"> r.</w:t>
      </w:r>
      <w:r w:rsidR="00D25CA4" w:rsidRPr="00580CD1">
        <w:rPr>
          <w:rFonts w:asciiTheme="minorHAnsi" w:hAnsiTheme="minorHAnsi" w:cstheme="minorHAnsi"/>
        </w:rPr>
        <w:t xml:space="preserve"> do</w:t>
      </w:r>
      <w:r w:rsidR="002723F7" w:rsidRPr="00580CD1">
        <w:rPr>
          <w:rFonts w:asciiTheme="minorHAnsi" w:hAnsiTheme="minorHAnsi" w:cstheme="minorHAnsi"/>
        </w:rPr>
        <w:t xml:space="preserve"> </w:t>
      </w:r>
      <w:r w:rsidR="004C6563" w:rsidRPr="00580CD1">
        <w:rPr>
          <w:rFonts w:asciiTheme="minorHAnsi" w:hAnsiTheme="minorHAnsi" w:cstheme="minorHAnsi"/>
        </w:rPr>
        <w:t xml:space="preserve">8 </w:t>
      </w:r>
      <w:r w:rsidR="009F4320" w:rsidRPr="00580CD1">
        <w:rPr>
          <w:rFonts w:asciiTheme="minorHAnsi" w:hAnsiTheme="minorHAnsi" w:cstheme="minorHAnsi"/>
        </w:rPr>
        <w:t>kwietni</w:t>
      </w:r>
      <w:r w:rsidR="00C77AE4" w:rsidRPr="00580CD1">
        <w:rPr>
          <w:rFonts w:asciiTheme="minorHAnsi" w:hAnsiTheme="minorHAnsi" w:cstheme="minorHAnsi"/>
        </w:rPr>
        <w:t>a 201</w:t>
      </w:r>
      <w:r w:rsidR="004C6563" w:rsidRPr="00580CD1">
        <w:rPr>
          <w:rFonts w:asciiTheme="minorHAnsi" w:hAnsiTheme="minorHAnsi" w:cstheme="minorHAnsi"/>
        </w:rPr>
        <w:t>9</w:t>
      </w:r>
      <w:r w:rsidR="00C77AE4" w:rsidRPr="00580CD1">
        <w:rPr>
          <w:rFonts w:asciiTheme="minorHAnsi" w:hAnsiTheme="minorHAnsi" w:cstheme="minorHAnsi"/>
        </w:rPr>
        <w:t xml:space="preserve"> r.</w:t>
      </w:r>
      <w:r w:rsidR="00BD76AF" w:rsidRPr="00580CD1">
        <w:rPr>
          <w:rFonts w:asciiTheme="minorHAnsi" w:hAnsiTheme="minorHAnsi" w:cstheme="minorHAnsi"/>
        </w:rPr>
        <w:t>;</w:t>
      </w:r>
    </w:p>
    <w:p w14:paraId="2B4435B7" w14:textId="77777777" w:rsidR="00D25CA4" w:rsidRPr="00580CD1" w:rsidRDefault="005D0241" w:rsidP="008E0FEF">
      <w:pPr>
        <w:pStyle w:val="Akapitzlist"/>
        <w:numPr>
          <w:ilvl w:val="0"/>
          <w:numId w:val="36"/>
        </w:numPr>
        <w:spacing w:line="23" w:lineRule="atLeast"/>
        <w:ind w:left="709" w:hanging="284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d</w:t>
      </w:r>
      <w:r w:rsidR="00947943" w:rsidRPr="00580CD1">
        <w:rPr>
          <w:rFonts w:asciiTheme="minorHAnsi" w:hAnsiTheme="minorHAnsi" w:cstheme="minorHAnsi"/>
        </w:rPr>
        <w:t xml:space="preserve">la </w:t>
      </w:r>
      <w:r w:rsidR="00D25CA4" w:rsidRPr="00580CD1">
        <w:rPr>
          <w:rFonts w:asciiTheme="minorHAnsi" w:hAnsiTheme="minorHAnsi" w:cstheme="minorHAnsi"/>
        </w:rPr>
        <w:t>rund</w:t>
      </w:r>
      <w:r w:rsidR="00947943" w:rsidRPr="00580CD1">
        <w:rPr>
          <w:rFonts w:asciiTheme="minorHAnsi" w:hAnsiTheme="minorHAnsi" w:cstheme="minorHAnsi"/>
        </w:rPr>
        <w:t>y</w:t>
      </w:r>
      <w:r w:rsidR="00D25CA4" w:rsidRPr="00580CD1">
        <w:rPr>
          <w:rFonts w:asciiTheme="minorHAnsi" w:hAnsiTheme="minorHAnsi" w:cstheme="minorHAnsi"/>
        </w:rPr>
        <w:t xml:space="preserve"> II –</w:t>
      </w:r>
      <w:r w:rsidR="00523D11" w:rsidRPr="00580CD1">
        <w:rPr>
          <w:rFonts w:asciiTheme="minorHAnsi" w:hAnsiTheme="minorHAnsi" w:cstheme="minorHAnsi"/>
        </w:rPr>
        <w:t xml:space="preserve"> </w:t>
      </w:r>
      <w:r w:rsidR="00D25CA4" w:rsidRPr="00580CD1">
        <w:rPr>
          <w:rFonts w:asciiTheme="minorHAnsi" w:hAnsiTheme="minorHAnsi" w:cstheme="minorHAnsi"/>
        </w:rPr>
        <w:t>od</w:t>
      </w:r>
      <w:r w:rsidR="002723F7" w:rsidRPr="00580CD1">
        <w:rPr>
          <w:rFonts w:asciiTheme="minorHAnsi" w:hAnsiTheme="minorHAnsi" w:cstheme="minorHAnsi"/>
        </w:rPr>
        <w:t xml:space="preserve"> </w:t>
      </w:r>
      <w:r w:rsidR="004C6563" w:rsidRPr="00580CD1">
        <w:rPr>
          <w:rFonts w:asciiTheme="minorHAnsi" w:hAnsiTheme="minorHAnsi" w:cstheme="minorHAnsi"/>
        </w:rPr>
        <w:t xml:space="preserve">9 </w:t>
      </w:r>
      <w:r w:rsidR="00C77AE4" w:rsidRPr="00580CD1">
        <w:rPr>
          <w:rFonts w:asciiTheme="minorHAnsi" w:hAnsiTheme="minorHAnsi" w:cstheme="minorHAnsi"/>
        </w:rPr>
        <w:t>kwietnia 201</w:t>
      </w:r>
      <w:r w:rsidR="004C6563" w:rsidRPr="00580CD1">
        <w:rPr>
          <w:rFonts w:asciiTheme="minorHAnsi" w:hAnsiTheme="minorHAnsi" w:cstheme="minorHAnsi"/>
        </w:rPr>
        <w:t>9</w:t>
      </w:r>
      <w:r w:rsidR="00C77AE4" w:rsidRPr="00580CD1">
        <w:rPr>
          <w:rFonts w:asciiTheme="minorHAnsi" w:hAnsiTheme="minorHAnsi" w:cstheme="minorHAnsi"/>
        </w:rPr>
        <w:t xml:space="preserve"> r.</w:t>
      </w:r>
      <w:r w:rsidR="00D25CA4" w:rsidRPr="00580CD1">
        <w:rPr>
          <w:rFonts w:asciiTheme="minorHAnsi" w:hAnsiTheme="minorHAnsi" w:cstheme="minorHAnsi"/>
        </w:rPr>
        <w:t xml:space="preserve"> do </w:t>
      </w:r>
      <w:r w:rsidR="00DB3432" w:rsidRPr="00580CD1">
        <w:rPr>
          <w:rFonts w:asciiTheme="minorHAnsi" w:hAnsiTheme="minorHAnsi" w:cstheme="minorHAnsi"/>
        </w:rPr>
        <w:t>30 maja</w:t>
      </w:r>
      <w:r w:rsidR="00C77AE4" w:rsidRPr="00580CD1">
        <w:rPr>
          <w:rFonts w:asciiTheme="minorHAnsi" w:hAnsiTheme="minorHAnsi" w:cstheme="minorHAnsi"/>
        </w:rPr>
        <w:t xml:space="preserve"> 201</w:t>
      </w:r>
      <w:r w:rsidR="00DB3432" w:rsidRPr="00580CD1">
        <w:rPr>
          <w:rFonts w:asciiTheme="minorHAnsi" w:hAnsiTheme="minorHAnsi" w:cstheme="minorHAnsi"/>
        </w:rPr>
        <w:t>9</w:t>
      </w:r>
      <w:r w:rsidR="00C77AE4" w:rsidRPr="00580CD1">
        <w:rPr>
          <w:rFonts w:asciiTheme="minorHAnsi" w:hAnsiTheme="minorHAnsi" w:cstheme="minorHAnsi"/>
        </w:rPr>
        <w:t xml:space="preserve"> r.</w:t>
      </w:r>
      <w:r w:rsidR="00BD76AF" w:rsidRPr="00580CD1">
        <w:rPr>
          <w:rFonts w:asciiTheme="minorHAnsi" w:hAnsiTheme="minorHAnsi" w:cstheme="minorHAnsi"/>
        </w:rPr>
        <w:t>;</w:t>
      </w:r>
    </w:p>
    <w:p w14:paraId="72CD825F" w14:textId="17C0AC6C" w:rsidR="00B165B6" w:rsidRPr="00580CD1" w:rsidRDefault="005D0241" w:rsidP="008E0FEF">
      <w:pPr>
        <w:pStyle w:val="Akapitzlist"/>
        <w:numPr>
          <w:ilvl w:val="0"/>
          <w:numId w:val="36"/>
        </w:numPr>
        <w:spacing w:line="23" w:lineRule="atLeast"/>
        <w:ind w:left="709" w:hanging="284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d</w:t>
      </w:r>
      <w:r w:rsidR="00947943" w:rsidRPr="00580CD1">
        <w:rPr>
          <w:rFonts w:asciiTheme="minorHAnsi" w:hAnsiTheme="minorHAnsi" w:cstheme="minorHAnsi"/>
        </w:rPr>
        <w:t xml:space="preserve">la </w:t>
      </w:r>
      <w:r w:rsidR="00D25CA4" w:rsidRPr="00580CD1">
        <w:rPr>
          <w:rFonts w:asciiTheme="minorHAnsi" w:hAnsiTheme="minorHAnsi" w:cstheme="minorHAnsi"/>
        </w:rPr>
        <w:t>rund</w:t>
      </w:r>
      <w:r w:rsidR="00947943" w:rsidRPr="00580CD1">
        <w:rPr>
          <w:rFonts w:asciiTheme="minorHAnsi" w:hAnsiTheme="minorHAnsi" w:cstheme="minorHAnsi"/>
        </w:rPr>
        <w:t>y</w:t>
      </w:r>
      <w:r w:rsidR="002723F7" w:rsidRPr="00580CD1">
        <w:rPr>
          <w:rFonts w:asciiTheme="minorHAnsi" w:hAnsiTheme="minorHAnsi" w:cstheme="minorHAnsi"/>
        </w:rPr>
        <w:t xml:space="preserve"> </w:t>
      </w:r>
      <w:r w:rsidR="00C77AE4" w:rsidRPr="00580CD1">
        <w:rPr>
          <w:rFonts w:asciiTheme="minorHAnsi" w:hAnsiTheme="minorHAnsi" w:cstheme="minorHAnsi"/>
        </w:rPr>
        <w:t>III</w:t>
      </w:r>
      <w:r w:rsidR="00D372F0" w:rsidRPr="00580CD1">
        <w:rPr>
          <w:rFonts w:asciiTheme="minorHAnsi" w:hAnsiTheme="minorHAnsi" w:cstheme="minorHAnsi"/>
        </w:rPr>
        <w:t xml:space="preserve"> –</w:t>
      </w:r>
      <w:r w:rsidR="00523D11" w:rsidRPr="00580CD1">
        <w:rPr>
          <w:rFonts w:asciiTheme="minorHAnsi" w:hAnsiTheme="minorHAnsi" w:cstheme="minorHAnsi"/>
        </w:rPr>
        <w:t xml:space="preserve"> </w:t>
      </w:r>
      <w:r w:rsidR="00D25CA4" w:rsidRPr="00580CD1">
        <w:rPr>
          <w:rFonts w:asciiTheme="minorHAnsi" w:hAnsiTheme="minorHAnsi" w:cstheme="minorHAnsi"/>
        </w:rPr>
        <w:t xml:space="preserve">od </w:t>
      </w:r>
      <w:r w:rsidR="00DB3432" w:rsidRPr="00580CD1">
        <w:rPr>
          <w:rFonts w:asciiTheme="minorHAnsi" w:hAnsiTheme="minorHAnsi" w:cstheme="minorHAnsi"/>
        </w:rPr>
        <w:t>31 maja</w:t>
      </w:r>
      <w:r w:rsidR="00C77AE4" w:rsidRPr="00580CD1">
        <w:rPr>
          <w:rFonts w:asciiTheme="minorHAnsi" w:hAnsiTheme="minorHAnsi" w:cstheme="minorHAnsi"/>
        </w:rPr>
        <w:t xml:space="preserve"> 201</w:t>
      </w:r>
      <w:r w:rsidR="00DB3432" w:rsidRPr="00580CD1">
        <w:rPr>
          <w:rFonts w:asciiTheme="minorHAnsi" w:hAnsiTheme="minorHAnsi" w:cstheme="minorHAnsi"/>
        </w:rPr>
        <w:t>9</w:t>
      </w:r>
      <w:r w:rsidR="00C77AE4" w:rsidRPr="00580CD1">
        <w:rPr>
          <w:rFonts w:asciiTheme="minorHAnsi" w:hAnsiTheme="minorHAnsi" w:cstheme="minorHAnsi"/>
        </w:rPr>
        <w:t xml:space="preserve"> r.</w:t>
      </w:r>
      <w:r w:rsidR="00D25CA4" w:rsidRPr="00580CD1">
        <w:rPr>
          <w:rFonts w:asciiTheme="minorHAnsi" w:hAnsiTheme="minorHAnsi" w:cstheme="minorHAnsi"/>
        </w:rPr>
        <w:t xml:space="preserve"> do </w:t>
      </w:r>
      <w:r w:rsidR="00C77AE4" w:rsidRPr="00580CD1">
        <w:rPr>
          <w:rFonts w:asciiTheme="minorHAnsi" w:hAnsiTheme="minorHAnsi" w:cstheme="minorHAnsi"/>
        </w:rPr>
        <w:t>2</w:t>
      </w:r>
      <w:r w:rsidR="004C6563" w:rsidRPr="00580CD1">
        <w:rPr>
          <w:rFonts w:asciiTheme="minorHAnsi" w:hAnsiTheme="minorHAnsi" w:cstheme="minorHAnsi"/>
        </w:rPr>
        <w:t>5</w:t>
      </w:r>
      <w:r w:rsidR="00C77AE4" w:rsidRPr="00580CD1">
        <w:rPr>
          <w:rFonts w:asciiTheme="minorHAnsi" w:hAnsiTheme="minorHAnsi" w:cstheme="minorHAnsi"/>
        </w:rPr>
        <w:t xml:space="preserve"> lipca 201</w:t>
      </w:r>
      <w:r w:rsidR="00DB3432" w:rsidRPr="00580CD1">
        <w:rPr>
          <w:rFonts w:asciiTheme="minorHAnsi" w:hAnsiTheme="minorHAnsi" w:cstheme="minorHAnsi"/>
        </w:rPr>
        <w:t>9</w:t>
      </w:r>
      <w:r w:rsidR="00C77AE4" w:rsidRPr="00580CD1">
        <w:rPr>
          <w:rFonts w:asciiTheme="minorHAnsi" w:hAnsiTheme="minorHAnsi" w:cstheme="minorHAnsi"/>
        </w:rPr>
        <w:t xml:space="preserve"> r.</w:t>
      </w:r>
      <w:r w:rsidR="00D86B2F" w:rsidRPr="00580CD1">
        <w:rPr>
          <w:rFonts w:asciiTheme="minorHAnsi" w:hAnsiTheme="minorHAnsi" w:cstheme="minorHAnsi"/>
        </w:rPr>
        <w:t>;</w:t>
      </w:r>
    </w:p>
    <w:p w14:paraId="7080A112" w14:textId="16A3D1B3" w:rsidR="00DA698F" w:rsidRPr="00580CD1" w:rsidRDefault="00DA698F" w:rsidP="008E0FEF">
      <w:pPr>
        <w:pStyle w:val="Akapitzlist"/>
        <w:numPr>
          <w:ilvl w:val="0"/>
          <w:numId w:val="36"/>
        </w:numPr>
        <w:spacing w:after="120" w:line="23" w:lineRule="atLeast"/>
        <w:ind w:left="709" w:hanging="284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dla </w:t>
      </w:r>
      <w:r w:rsidR="00D86B2F" w:rsidRPr="00580CD1">
        <w:rPr>
          <w:rFonts w:asciiTheme="minorHAnsi" w:hAnsiTheme="minorHAnsi" w:cstheme="minorHAnsi"/>
        </w:rPr>
        <w:t>rundy IV – od 26 lipca 2019 r. do 30 września 2019 r. (w ostatnim dniu naboru do godz. 16:00:00).</w:t>
      </w:r>
    </w:p>
    <w:p w14:paraId="510F6EFF" w14:textId="77777777" w:rsidR="0018566A" w:rsidRPr="00580CD1" w:rsidRDefault="00853D88" w:rsidP="008E0FEF">
      <w:pPr>
        <w:numPr>
          <w:ilvl w:val="0"/>
          <w:numId w:val="90"/>
        </w:numPr>
        <w:tabs>
          <w:tab w:val="clear" w:pos="1080"/>
          <w:tab w:val="left" w:pos="360"/>
          <w:tab w:val="left" w:pos="426"/>
        </w:tabs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Jeżeli kwota dofinansowania złożonych w ramach </w:t>
      </w:r>
      <w:r w:rsidR="003A452F" w:rsidRPr="00580CD1">
        <w:rPr>
          <w:rFonts w:asciiTheme="minorHAnsi" w:hAnsiTheme="minorHAnsi" w:cstheme="minorHAnsi"/>
        </w:rPr>
        <w:t xml:space="preserve">naboru wniosków o dofinansowanie </w:t>
      </w:r>
      <w:r w:rsidRPr="00580CD1">
        <w:rPr>
          <w:rFonts w:asciiTheme="minorHAnsi" w:hAnsiTheme="minorHAnsi" w:cstheme="minorHAnsi"/>
        </w:rPr>
        <w:t>zlokalizowanych</w:t>
      </w:r>
      <w:r w:rsidR="0018566A" w:rsidRPr="00580CD1">
        <w:rPr>
          <w:rFonts w:asciiTheme="minorHAnsi" w:hAnsiTheme="minorHAnsi" w:cstheme="minorHAnsi"/>
        </w:rPr>
        <w:t>:</w:t>
      </w:r>
    </w:p>
    <w:p w14:paraId="58220979" w14:textId="77777777" w:rsidR="00853D88" w:rsidRPr="00580CD1" w:rsidRDefault="00853D88" w:rsidP="008E0FEF">
      <w:pPr>
        <w:pStyle w:val="Akapitzlist"/>
        <w:numPr>
          <w:ilvl w:val="1"/>
          <w:numId w:val="94"/>
        </w:numPr>
        <w:tabs>
          <w:tab w:val="left" w:pos="360"/>
          <w:tab w:val="left" w:pos="426"/>
        </w:tabs>
        <w:spacing w:after="120" w:line="23" w:lineRule="atLeast"/>
        <w:ind w:left="709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 województwie mazowieckim przekroczy </w:t>
      </w:r>
      <w:r w:rsidR="00693BEC" w:rsidRPr="00580CD1">
        <w:rPr>
          <w:rFonts w:asciiTheme="minorHAnsi" w:hAnsiTheme="minorHAnsi" w:cstheme="minorHAnsi"/>
        </w:rPr>
        <w:t>1</w:t>
      </w:r>
      <w:r w:rsidR="007B132B" w:rsidRPr="00580CD1">
        <w:rPr>
          <w:rFonts w:asciiTheme="minorHAnsi" w:hAnsiTheme="minorHAnsi" w:cstheme="minorHAnsi"/>
        </w:rPr>
        <w:t>5</w:t>
      </w:r>
      <w:r w:rsidR="00693BEC" w:rsidRPr="00580CD1">
        <w:rPr>
          <w:rFonts w:asciiTheme="minorHAnsi" w:hAnsiTheme="minorHAnsi" w:cstheme="minorHAnsi"/>
        </w:rPr>
        <w:t>0</w:t>
      </w:r>
      <w:r w:rsidRPr="00580CD1">
        <w:rPr>
          <w:rFonts w:asciiTheme="minorHAnsi" w:hAnsiTheme="minorHAnsi" w:cstheme="minorHAnsi"/>
        </w:rPr>
        <w:t>% kwoty przeznaczonej na dofinansowanie tych projektów</w:t>
      </w:r>
      <w:r w:rsidR="00ED5E92" w:rsidRPr="00580CD1">
        <w:rPr>
          <w:rFonts w:asciiTheme="minorHAnsi" w:hAnsiTheme="minorHAnsi" w:cstheme="minorHAnsi"/>
        </w:rPr>
        <w:t xml:space="preserve"> w konkursie,</w:t>
      </w:r>
      <w:r w:rsidR="00892046" w:rsidRPr="00580CD1">
        <w:rPr>
          <w:rFonts w:asciiTheme="minorHAnsi" w:hAnsiTheme="minorHAnsi" w:cstheme="minorHAnsi"/>
        </w:rPr>
        <w:t xml:space="preserve"> termin składania wniosków </w:t>
      </w:r>
      <w:r w:rsidR="00A63E4E" w:rsidRPr="00580CD1">
        <w:rPr>
          <w:rFonts w:asciiTheme="minorHAnsi" w:hAnsiTheme="minorHAnsi" w:cstheme="minorHAnsi"/>
        </w:rPr>
        <w:br/>
      </w:r>
      <w:r w:rsidR="00892046" w:rsidRPr="00580CD1">
        <w:rPr>
          <w:rFonts w:asciiTheme="minorHAnsi" w:hAnsiTheme="minorHAnsi" w:cstheme="minorHAnsi"/>
        </w:rPr>
        <w:t>o dofinansowanie dla projektów zlokalizowanych w województwie mazowieckim może ulec skróceniu</w:t>
      </w:r>
      <w:r w:rsidR="00693BEC" w:rsidRPr="00580CD1">
        <w:rPr>
          <w:rFonts w:asciiTheme="minorHAnsi" w:hAnsiTheme="minorHAnsi" w:cstheme="minorHAnsi"/>
        </w:rPr>
        <w:t>;</w:t>
      </w:r>
    </w:p>
    <w:p w14:paraId="2CD242D2" w14:textId="77777777" w:rsidR="0018566A" w:rsidRPr="00580CD1" w:rsidRDefault="00883F6E" w:rsidP="008E0FEF">
      <w:pPr>
        <w:pStyle w:val="Akapitzlist"/>
        <w:numPr>
          <w:ilvl w:val="1"/>
          <w:numId w:val="94"/>
        </w:numPr>
        <w:tabs>
          <w:tab w:val="left" w:pos="360"/>
          <w:tab w:val="left" w:pos="426"/>
        </w:tabs>
        <w:spacing w:line="23" w:lineRule="atLeast"/>
        <w:ind w:left="709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 województwach innych niż mazowieckie przekroczy</w:t>
      </w:r>
      <w:r w:rsidR="00CB20C2" w:rsidRPr="00580CD1">
        <w:rPr>
          <w:rFonts w:asciiTheme="minorHAnsi" w:hAnsiTheme="minorHAnsi" w:cstheme="minorHAnsi"/>
        </w:rPr>
        <w:t xml:space="preserve"> </w:t>
      </w:r>
      <w:r w:rsidR="007B132B" w:rsidRPr="00580CD1">
        <w:rPr>
          <w:rFonts w:asciiTheme="minorHAnsi" w:hAnsiTheme="minorHAnsi" w:cstheme="minorHAnsi"/>
        </w:rPr>
        <w:t>2</w:t>
      </w:r>
      <w:r w:rsidR="003A39C9" w:rsidRPr="00580CD1">
        <w:rPr>
          <w:rFonts w:asciiTheme="minorHAnsi" w:hAnsiTheme="minorHAnsi" w:cstheme="minorHAnsi"/>
        </w:rPr>
        <w:t>00</w:t>
      </w:r>
      <w:r w:rsidRPr="00580CD1">
        <w:rPr>
          <w:rFonts w:asciiTheme="minorHAnsi" w:hAnsiTheme="minorHAnsi" w:cstheme="minorHAnsi"/>
        </w:rPr>
        <w:t>% kwoty przeznaczonej na dofinansowanie t</w:t>
      </w:r>
      <w:r w:rsidR="00ED5E92" w:rsidRPr="00580CD1">
        <w:rPr>
          <w:rFonts w:asciiTheme="minorHAnsi" w:hAnsiTheme="minorHAnsi" w:cstheme="minorHAnsi"/>
        </w:rPr>
        <w:t xml:space="preserve">ych projektów w konkursie, </w:t>
      </w:r>
      <w:r w:rsidR="00892046" w:rsidRPr="00580CD1">
        <w:rPr>
          <w:rFonts w:asciiTheme="minorHAnsi" w:hAnsiTheme="minorHAnsi" w:cstheme="minorHAnsi"/>
        </w:rPr>
        <w:t xml:space="preserve">termin składania wniosków </w:t>
      </w:r>
      <w:r w:rsidR="00A63E4E" w:rsidRPr="00580CD1">
        <w:rPr>
          <w:rFonts w:asciiTheme="minorHAnsi" w:hAnsiTheme="minorHAnsi" w:cstheme="minorHAnsi"/>
        </w:rPr>
        <w:br/>
      </w:r>
      <w:r w:rsidR="00892046" w:rsidRPr="00580CD1">
        <w:rPr>
          <w:rFonts w:asciiTheme="minorHAnsi" w:hAnsiTheme="minorHAnsi" w:cstheme="minorHAnsi"/>
        </w:rPr>
        <w:t>o dofinansowanie dla projektów zlokalizowanych w województwach innych niż mazowieckie może ulec skróceniu</w:t>
      </w:r>
      <w:r w:rsidR="00ED5E92" w:rsidRPr="00580CD1">
        <w:rPr>
          <w:rFonts w:asciiTheme="minorHAnsi" w:hAnsiTheme="minorHAnsi" w:cstheme="minorHAnsi"/>
        </w:rPr>
        <w:t xml:space="preserve">. </w:t>
      </w:r>
    </w:p>
    <w:p w14:paraId="195A404B" w14:textId="77777777" w:rsidR="00BE0EA3" w:rsidRPr="00580CD1" w:rsidRDefault="00ED5E92" w:rsidP="008E0FEF">
      <w:pPr>
        <w:tabs>
          <w:tab w:val="left" w:pos="1080"/>
        </w:tabs>
        <w:spacing w:after="120" w:line="23" w:lineRule="atLeast"/>
        <w:ind w:left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O </w:t>
      </w:r>
      <w:r w:rsidR="00892046" w:rsidRPr="00580CD1">
        <w:rPr>
          <w:rFonts w:asciiTheme="minorHAnsi" w:hAnsiTheme="minorHAnsi" w:cstheme="minorHAnsi"/>
        </w:rPr>
        <w:t xml:space="preserve">skróceniu terminu </w:t>
      </w:r>
      <w:r w:rsidR="00883F6E" w:rsidRPr="00580CD1">
        <w:rPr>
          <w:rFonts w:asciiTheme="minorHAnsi" w:hAnsiTheme="minorHAnsi" w:cstheme="minorHAnsi"/>
        </w:rPr>
        <w:t>naboru PARP poinformuj</w:t>
      </w:r>
      <w:r w:rsidR="003075A2" w:rsidRPr="00580CD1">
        <w:rPr>
          <w:rFonts w:asciiTheme="minorHAnsi" w:hAnsiTheme="minorHAnsi" w:cstheme="minorHAnsi"/>
        </w:rPr>
        <w:t xml:space="preserve">e </w:t>
      </w:r>
      <w:r w:rsidR="000D4BA9" w:rsidRPr="00580CD1">
        <w:rPr>
          <w:rFonts w:asciiTheme="minorHAnsi" w:hAnsiTheme="minorHAnsi" w:cstheme="minorHAnsi"/>
        </w:rPr>
        <w:t>zgodnie z</w:t>
      </w:r>
      <w:r w:rsidR="003075A2" w:rsidRPr="00580CD1">
        <w:rPr>
          <w:rFonts w:asciiTheme="minorHAnsi" w:hAnsiTheme="minorHAnsi" w:cstheme="minorHAnsi"/>
        </w:rPr>
        <w:t xml:space="preserve"> § 15</w:t>
      </w:r>
      <w:r w:rsidR="008A2D02" w:rsidRPr="00580CD1">
        <w:rPr>
          <w:rFonts w:asciiTheme="minorHAnsi" w:hAnsiTheme="minorHAnsi" w:cstheme="minorHAnsi"/>
        </w:rPr>
        <w:t xml:space="preserve"> ust. 2, nie później niż </w:t>
      </w:r>
      <w:r w:rsidR="000D4BA9" w:rsidRPr="00580CD1">
        <w:rPr>
          <w:rFonts w:asciiTheme="minorHAnsi" w:hAnsiTheme="minorHAnsi" w:cstheme="minorHAnsi"/>
        </w:rPr>
        <w:t xml:space="preserve">na </w:t>
      </w:r>
      <w:r w:rsidR="005A635C" w:rsidRPr="00580CD1">
        <w:rPr>
          <w:rFonts w:asciiTheme="minorHAnsi" w:hAnsiTheme="minorHAnsi" w:cstheme="minorHAnsi"/>
        </w:rPr>
        <w:t>5</w:t>
      </w:r>
      <w:r w:rsidR="00B25E8A" w:rsidRPr="00580CD1">
        <w:rPr>
          <w:rFonts w:asciiTheme="minorHAnsi" w:hAnsiTheme="minorHAnsi" w:cstheme="minorHAnsi"/>
        </w:rPr>
        <w:t xml:space="preserve"> dni</w:t>
      </w:r>
      <w:r w:rsidR="003A452F" w:rsidRPr="00580CD1">
        <w:rPr>
          <w:rFonts w:asciiTheme="minorHAnsi" w:hAnsiTheme="minorHAnsi" w:cstheme="minorHAnsi"/>
        </w:rPr>
        <w:t xml:space="preserve"> roboczych</w:t>
      </w:r>
      <w:r w:rsidR="00892046" w:rsidRPr="00580CD1">
        <w:rPr>
          <w:rFonts w:asciiTheme="minorHAnsi" w:hAnsiTheme="minorHAnsi" w:cstheme="minorHAnsi"/>
        </w:rPr>
        <w:t xml:space="preserve"> przed planowanym terminem zakończenia naboru.</w:t>
      </w:r>
    </w:p>
    <w:p w14:paraId="36613418" w14:textId="77777777" w:rsidR="00DC376E" w:rsidRPr="00580CD1" w:rsidRDefault="00DC376E" w:rsidP="008E0FEF">
      <w:pPr>
        <w:pStyle w:val="Akapitzlist"/>
        <w:numPr>
          <w:ilvl w:val="0"/>
          <w:numId w:val="90"/>
        </w:numPr>
        <w:tabs>
          <w:tab w:val="clear" w:pos="1080"/>
          <w:tab w:val="num" w:pos="426"/>
        </w:tabs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Kwota środków przeznaczonych na dofinansowanie projektów:</w:t>
      </w:r>
    </w:p>
    <w:p w14:paraId="4A18550F" w14:textId="77777777" w:rsidR="00DC376E" w:rsidRPr="00580CD1" w:rsidRDefault="00DC376E" w:rsidP="008E0FEF">
      <w:pPr>
        <w:pStyle w:val="Akapitzlist"/>
        <w:numPr>
          <w:ilvl w:val="0"/>
          <w:numId w:val="48"/>
        </w:numPr>
        <w:tabs>
          <w:tab w:val="left" w:pos="360"/>
          <w:tab w:val="left" w:pos="426"/>
        </w:tabs>
        <w:spacing w:after="120" w:line="23" w:lineRule="atLeast"/>
        <w:ind w:left="851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zlokalizowanych w województwie mazowieckim wynosi </w:t>
      </w:r>
      <w:r w:rsidR="005007F3" w:rsidRPr="00580CD1">
        <w:rPr>
          <w:rFonts w:asciiTheme="minorHAnsi" w:hAnsiTheme="minorHAnsi" w:cstheme="minorHAnsi"/>
          <w:bCs/>
        </w:rPr>
        <w:t>3 500 000,00</w:t>
      </w:r>
      <w:r w:rsidR="00395861" w:rsidRPr="00580CD1">
        <w:rPr>
          <w:rFonts w:asciiTheme="minorHAnsi" w:hAnsiTheme="minorHAnsi" w:cstheme="minorHAnsi"/>
          <w:bCs/>
        </w:rPr>
        <w:t xml:space="preserve"> </w:t>
      </w:r>
      <w:r w:rsidR="00583D4E" w:rsidRPr="00580CD1">
        <w:rPr>
          <w:rFonts w:asciiTheme="minorHAnsi" w:hAnsiTheme="minorHAnsi" w:cstheme="minorHAnsi"/>
          <w:bCs/>
        </w:rPr>
        <w:t>zł</w:t>
      </w:r>
      <w:r w:rsidRPr="00580CD1">
        <w:rPr>
          <w:rFonts w:asciiTheme="minorHAnsi" w:hAnsiTheme="minorHAnsi" w:cstheme="minorHAnsi"/>
        </w:rPr>
        <w:t xml:space="preserve"> (słownie:</w:t>
      </w:r>
      <w:r w:rsidR="00583D4E" w:rsidRPr="00580CD1">
        <w:rPr>
          <w:rFonts w:asciiTheme="minorHAnsi" w:hAnsiTheme="minorHAnsi" w:cstheme="minorHAnsi"/>
        </w:rPr>
        <w:t xml:space="preserve"> </w:t>
      </w:r>
      <w:r w:rsidR="005007F3" w:rsidRPr="00580CD1">
        <w:rPr>
          <w:rFonts w:asciiTheme="minorHAnsi" w:hAnsiTheme="minorHAnsi" w:cstheme="minorHAnsi"/>
        </w:rPr>
        <w:t>trzy miliony pięćset tysięcy</w:t>
      </w:r>
      <w:r w:rsidR="00395861" w:rsidRPr="00580CD1">
        <w:rPr>
          <w:rFonts w:asciiTheme="minorHAnsi" w:hAnsiTheme="minorHAnsi" w:cstheme="minorHAnsi"/>
        </w:rPr>
        <w:t xml:space="preserve"> </w:t>
      </w:r>
      <w:r w:rsidR="005007F3" w:rsidRPr="00580CD1">
        <w:rPr>
          <w:rFonts w:asciiTheme="minorHAnsi" w:hAnsiTheme="minorHAnsi" w:cstheme="minorHAnsi"/>
        </w:rPr>
        <w:t>00</w:t>
      </w:r>
      <w:r w:rsidR="00395861" w:rsidRPr="00580CD1">
        <w:rPr>
          <w:rFonts w:asciiTheme="minorHAnsi" w:hAnsiTheme="minorHAnsi" w:cstheme="minorHAnsi"/>
        </w:rPr>
        <w:t xml:space="preserve">/100 </w:t>
      </w:r>
      <w:r w:rsidR="003E347B" w:rsidRPr="00580CD1">
        <w:rPr>
          <w:rFonts w:asciiTheme="minorHAnsi" w:hAnsiTheme="minorHAnsi" w:cstheme="minorHAnsi"/>
        </w:rPr>
        <w:t>złotych</w:t>
      </w:r>
      <w:r w:rsidRPr="00580CD1">
        <w:rPr>
          <w:rFonts w:asciiTheme="minorHAnsi" w:hAnsiTheme="minorHAnsi" w:cstheme="minorHAnsi"/>
        </w:rPr>
        <w:t>);</w:t>
      </w:r>
    </w:p>
    <w:p w14:paraId="22840036" w14:textId="77777777" w:rsidR="00DC376E" w:rsidRPr="00580CD1" w:rsidRDefault="00DC376E" w:rsidP="008E0FEF">
      <w:pPr>
        <w:pStyle w:val="Akapitzlist"/>
        <w:numPr>
          <w:ilvl w:val="0"/>
          <w:numId w:val="48"/>
        </w:numPr>
        <w:tabs>
          <w:tab w:val="left" w:pos="360"/>
          <w:tab w:val="left" w:pos="426"/>
        </w:tabs>
        <w:spacing w:after="120" w:line="23" w:lineRule="atLeast"/>
        <w:ind w:left="851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zlokalizowanych w województwach innych niż mazowieckie wynosi</w:t>
      </w:r>
      <w:r w:rsidR="003A39C9" w:rsidRPr="00580CD1">
        <w:rPr>
          <w:rFonts w:asciiTheme="minorHAnsi" w:hAnsiTheme="minorHAnsi" w:cstheme="minorHAnsi"/>
        </w:rPr>
        <w:t xml:space="preserve"> </w:t>
      </w:r>
      <w:r w:rsidR="005007F3" w:rsidRPr="00580CD1">
        <w:rPr>
          <w:rFonts w:asciiTheme="minorHAnsi" w:hAnsiTheme="minorHAnsi" w:cstheme="minorHAnsi"/>
          <w:bCs/>
        </w:rPr>
        <w:t>46 500 000,00</w:t>
      </w:r>
      <w:r w:rsidR="00395861" w:rsidRPr="00580CD1">
        <w:rPr>
          <w:rFonts w:asciiTheme="minorHAnsi" w:hAnsiTheme="minorHAnsi" w:cstheme="minorHAnsi"/>
          <w:bCs/>
        </w:rPr>
        <w:t xml:space="preserve"> </w:t>
      </w:r>
      <w:r w:rsidR="00583D4E" w:rsidRPr="00580CD1">
        <w:rPr>
          <w:rFonts w:asciiTheme="minorHAnsi" w:hAnsiTheme="minorHAnsi" w:cstheme="minorHAnsi"/>
          <w:bCs/>
        </w:rPr>
        <w:t>zł</w:t>
      </w:r>
      <w:r w:rsidR="008C61B8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 xml:space="preserve">(słownie: </w:t>
      </w:r>
      <w:r w:rsidR="005007F3" w:rsidRPr="00580CD1">
        <w:rPr>
          <w:rFonts w:asciiTheme="minorHAnsi" w:hAnsiTheme="minorHAnsi" w:cstheme="minorHAnsi"/>
        </w:rPr>
        <w:t>czterdzieści sześć milionów pięćset tysięcy</w:t>
      </w:r>
      <w:r w:rsidR="00395861" w:rsidRPr="00580CD1">
        <w:rPr>
          <w:rFonts w:asciiTheme="minorHAnsi" w:hAnsiTheme="minorHAnsi" w:cstheme="minorHAnsi"/>
        </w:rPr>
        <w:t xml:space="preserve"> </w:t>
      </w:r>
      <w:r w:rsidR="005007F3" w:rsidRPr="00580CD1">
        <w:rPr>
          <w:rFonts w:asciiTheme="minorHAnsi" w:hAnsiTheme="minorHAnsi" w:cstheme="minorHAnsi"/>
        </w:rPr>
        <w:t>00</w:t>
      </w:r>
      <w:r w:rsidR="00395861" w:rsidRPr="00580CD1">
        <w:rPr>
          <w:rFonts w:asciiTheme="minorHAnsi" w:hAnsiTheme="minorHAnsi" w:cstheme="minorHAnsi"/>
        </w:rPr>
        <w:t>/100</w:t>
      </w:r>
      <w:r w:rsidR="003E347B" w:rsidRPr="00580CD1">
        <w:rPr>
          <w:rFonts w:asciiTheme="minorHAnsi" w:hAnsiTheme="minorHAnsi" w:cstheme="minorHAnsi"/>
        </w:rPr>
        <w:t xml:space="preserve"> złotych</w:t>
      </w:r>
      <w:r w:rsidRPr="00580CD1">
        <w:rPr>
          <w:rFonts w:asciiTheme="minorHAnsi" w:hAnsiTheme="minorHAnsi" w:cstheme="minorHAnsi"/>
        </w:rPr>
        <w:t>)</w:t>
      </w:r>
      <w:r w:rsidR="00322869" w:rsidRPr="00580CD1">
        <w:rPr>
          <w:rFonts w:asciiTheme="minorHAnsi" w:hAnsiTheme="minorHAnsi" w:cstheme="minorHAnsi"/>
        </w:rPr>
        <w:t>.</w:t>
      </w:r>
    </w:p>
    <w:p w14:paraId="3D08D057" w14:textId="77777777" w:rsidR="00FA6E26" w:rsidRPr="00580CD1" w:rsidRDefault="00FA6E26" w:rsidP="008E0FEF">
      <w:pPr>
        <w:pStyle w:val="Akapitzlist"/>
        <w:numPr>
          <w:ilvl w:val="0"/>
          <w:numId w:val="90"/>
        </w:numPr>
        <w:tabs>
          <w:tab w:val="clear" w:pos="1080"/>
          <w:tab w:val="left" w:pos="426"/>
        </w:tabs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Kwota </w:t>
      </w:r>
      <w:r w:rsidR="001F5493" w:rsidRPr="00580CD1">
        <w:rPr>
          <w:rFonts w:asciiTheme="minorHAnsi" w:hAnsiTheme="minorHAnsi" w:cstheme="minorHAnsi"/>
        </w:rPr>
        <w:t xml:space="preserve">środków </w:t>
      </w:r>
      <w:r w:rsidRPr="00580CD1">
        <w:rPr>
          <w:rFonts w:asciiTheme="minorHAnsi" w:hAnsiTheme="minorHAnsi" w:cstheme="minorHAnsi"/>
        </w:rPr>
        <w:t>przeznaczona na dofinansowanie może ulec zwiększeniu</w:t>
      </w:r>
      <w:r w:rsidR="00E47547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o czym PARP poinformuje </w:t>
      </w:r>
      <w:r w:rsidR="00403C9E" w:rsidRPr="00580CD1">
        <w:rPr>
          <w:rFonts w:asciiTheme="minorHAnsi" w:hAnsiTheme="minorHAnsi" w:cstheme="minorHAnsi"/>
        </w:rPr>
        <w:t xml:space="preserve">zgodnie z </w:t>
      </w:r>
      <w:r w:rsidR="0023248B" w:rsidRPr="00580CD1">
        <w:rPr>
          <w:rFonts w:asciiTheme="minorHAnsi" w:hAnsiTheme="minorHAnsi" w:cstheme="minorHAnsi"/>
        </w:rPr>
        <w:t>§ 15 ust. 2.</w:t>
      </w:r>
      <w:r w:rsidRPr="00580CD1">
        <w:rPr>
          <w:rFonts w:asciiTheme="minorHAnsi" w:hAnsiTheme="minorHAnsi" w:cstheme="minorHAnsi"/>
        </w:rPr>
        <w:t xml:space="preserve"> </w:t>
      </w:r>
    </w:p>
    <w:p w14:paraId="162D6057" w14:textId="77777777" w:rsidR="006E7B03" w:rsidRPr="00580CD1" w:rsidRDefault="00CE30AF" w:rsidP="008E0FEF">
      <w:pPr>
        <w:numPr>
          <w:ilvl w:val="0"/>
          <w:numId w:val="90"/>
        </w:numPr>
        <w:tabs>
          <w:tab w:val="left" w:pos="426"/>
        </w:tabs>
        <w:spacing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Ilekroć w regulaminie mowa jest o adresie poczty elektronicznej wnioskodawcy, oznacza to adres </w:t>
      </w:r>
      <w:r w:rsidR="00341DEB" w:rsidRPr="00580CD1">
        <w:rPr>
          <w:rFonts w:asciiTheme="minorHAnsi" w:hAnsiTheme="minorHAnsi" w:cstheme="minorHAnsi"/>
        </w:rPr>
        <w:t xml:space="preserve">poczty elektronicznej </w:t>
      </w:r>
      <w:r w:rsidRPr="00580CD1">
        <w:rPr>
          <w:rFonts w:asciiTheme="minorHAnsi" w:hAnsiTheme="minorHAnsi" w:cstheme="minorHAnsi"/>
        </w:rPr>
        <w:t>służący do korespondencji wskazany w pkt</w:t>
      </w:r>
      <w:r w:rsidR="008802F5" w:rsidRPr="00580CD1">
        <w:rPr>
          <w:rFonts w:asciiTheme="minorHAnsi" w:hAnsiTheme="minorHAnsi" w:cstheme="minorHAnsi"/>
        </w:rPr>
        <w:t xml:space="preserve"> III </w:t>
      </w:r>
      <w:r w:rsidRPr="00580CD1">
        <w:rPr>
          <w:rFonts w:asciiTheme="minorHAnsi" w:hAnsiTheme="minorHAnsi" w:cstheme="minorHAnsi"/>
        </w:rPr>
        <w:t xml:space="preserve">wniosku </w:t>
      </w:r>
      <w:r w:rsidR="00A63E4E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 xml:space="preserve">o dofinansowanie. </w:t>
      </w:r>
    </w:p>
    <w:p w14:paraId="65D5AF10" w14:textId="77777777" w:rsidR="00BE0EA3" w:rsidRPr="00580CD1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color w:val="auto"/>
        </w:rPr>
      </w:pPr>
      <w:r w:rsidRPr="00580CD1">
        <w:rPr>
          <w:rFonts w:asciiTheme="minorHAnsi" w:hAnsiTheme="minorHAnsi" w:cstheme="minorHAnsi"/>
          <w:color w:val="auto"/>
        </w:rPr>
        <w:t>§ 4</w:t>
      </w:r>
      <w:r w:rsidR="002618E0" w:rsidRPr="00580CD1">
        <w:rPr>
          <w:rFonts w:asciiTheme="minorHAnsi" w:hAnsiTheme="minorHAnsi" w:cstheme="minorHAnsi"/>
          <w:color w:val="auto"/>
        </w:rPr>
        <w:t xml:space="preserve">. </w:t>
      </w:r>
      <w:r w:rsidRPr="00580CD1">
        <w:rPr>
          <w:rFonts w:asciiTheme="minorHAnsi" w:hAnsiTheme="minorHAnsi" w:cstheme="minorHAnsi"/>
          <w:color w:val="auto"/>
        </w:rPr>
        <w:t>Warunki uczestnictwa w konkursie</w:t>
      </w:r>
    </w:p>
    <w:p w14:paraId="51A9E143" w14:textId="77777777" w:rsidR="004F522A" w:rsidRPr="00580CD1" w:rsidRDefault="004F522A" w:rsidP="008E0FEF">
      <w:pPr>
        <w:pStyle w:val="Akapitzlist"/>
        <w:numPr>
          <w:ilvl w:val="0"/>
          <w:numId w:val="79"/>
        </w:numPr>
        <w:spacing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Wniosek o dofinansowanie uznaje się za złożony, je</w:t>
      </w:r>
      <w:r w:rsidR="00615710" w:rsidRPr="00580CD1">
        <w:rPr>
          <w:rFonts w:asciiTheme="minorHAnsi" w:hAnsiTheme="minorHAnsi" w:cstheme="minorHAnsi"/>
        </w:rPr>
        <w:t>że</w:t>
      </w:r>
      <w:r w:rsidRPr="00580CD1">
        <w:rPr>
          <w:rFonts w:asciiTheme="minorHAnsi" w:hAnsiTheme="minorHAnsi" w:cstheme="minorHAnsi"/>
        </w:rPr>
        <w:t xml:space="preserve">li </w:t>
      </w:r>
      <w:r w:rsidR="00751F4A" w:rsidRPr="00580CD1">
        <w:rPr>
          <w:rFonts w:asciiTheme="minorHAnsi" w:hAnsiTheme="minorHAnsi" w:cstheme="minorHAnsi"/>
        </w:rPr>
        <w:t>spełnia następujące warunki</w:t>
      </w:r>
      <w:r w:rsidRPr="00580CD1">
        <w:rPr>
          <w:rFonts w:asciiTheme="minorHAnsi" w:hAnsiTheme="minorHAnsi" w:cstheme="minorHAnsi"/>
        </w:rPr>
        <w:t>:</w:t>
      </w:r>
    </w:p>
    <w:p w14:paraId="7D33A91E" w14:textId="77777777" w:rsidR="00BE0EA3" w:rsidRPr="00580CD1" w:rsidRDefault="00623893" w:rsidP="008E0FEF">
      <w:pPr>
        <w:pStyle w:val="Akapitzlist"/>
        <w:spacing w:line="23" w:lineRule="atLeast"/>
        <w:ind w:left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1) </w:t>
      </w:r>
      <w:r w:rsidR="00C91A6C" w:rsidRPr="00580CD1">
        <w:rPr>
          <w:rFonts w:asciiTheme="minorHAnsi" w:hAnsiTheme="minorHAnsi" w:cstheme="minorHAnsi"/>
        </w:rPr>
        <w:t xml:space="preserve">został złożony </w:t>
      </w:r>
      <w:r w:rsidR="00CE30AF" w:rsidRPr="00580CD1">
        <w:rPr>
          <w:rFonts w:asciiTheme="minorHAnsi" w:hAnsiTheme="minorHAnsi" w:cstheme="minorHAnsi"/>
        </w:rPr>
        <w:t>w terminie, o którym mowa w §</w:t>
      </w:r>
      <w:r w:rsidR="00E451C4" w:rsidRPr="00580CD1">
        <w:rPr>
          <w:rFonts w:asciiTheme="minorHAnsi" w:hAnsiTheme="minorHAnsi" w:cstheme="minorHAnsi"/>
        </w:rPr>
        <w:t xml:space="preserve"> </w:t>
      </w:r>
      <w:r w:rsidR="00CE30AF" w:rsidRPr="00580CD1">
        <w:rPr>
          <w:rFonts w:asciiTheme="minorHAnsi" w:hAnsiTheme="minorHAnsi" w:cstheme="minorHAnsi"/>
        </w:rPr>
        <w:t xml:space="preserve">3 ust. 3; </w:t>
      </w:r>
    </w:p>
    <w:p w14:paraId="41EBE5AD" w14:textId="77777777" w:rsidR="00BE0EA3" w:rsidRPr="00580CD1" w:rsidRDefault="00623893" w:rsidP="008E0FEF">
      <w:pPr>
        <w:pStyle w:val="Akapitzlist"/>
        <w:spacing w:line="23" w:lineRule="atLeast"/>
        <w:ind w:left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2) </w:t>
      </w:r>
      <w:r w:rsidR="00C91A6C" w:rsidRPr="00580CD1">
        <w:rPr>
          <w:rFonts w:asciiTheme="minorHAnsi" w:hAnsiTheme="minorHAnsi" w:cstheme="minorHAnsi"/>
        </w:rPr>
        <w:t xml:space="preserve">został złożony </w:t>
      </w:r>
      <w:r w:rsidR="00CE30AF" w:rsidRPr="00580CD1">
        <w:rPr>
          <w:rFonts w:asciiTheme="minorHAnsi" w:hAnsiTheme="minorHAnsi" w:cstheme="minorHAnsi"/>
        </w:rPr>
        <w:t>w konkursie nr</w:t>
      </w:r>
      <w:r w:rsidR="00C02CDE" w:rsidRPr="00580CD1">
        <w:rPr>
          <w:rFonts w:asciiTheme="minorHAnsi" w:hAnsiTheme="minorHAnsi" w:cstheme="minorHAnsi"/>
        </w:rPr>
        <w:t xml:space="preserve"> </w:t>
      </w:r>
      <w:r w:rsidR="009449A6" w:rsidRPr="00580CD1">
        <w:rPr>
          <w:rFonts w:asciiTheme="minorHAnsi" w:hAnsiTheme="minorHAnsi" w:cstheme="minorHAnsi"/>
        </w:rPr>
        <w:t xml:space="preserve">4 </w:t>
      </w:r>
      <w:r w:rsidR="00CE30AF" w:rsidRPr="00580CD1">
        <w:rPr>
          <w:rFonts w:asciiTheme="minorHAnsi" w:hAnsiTheme="minorHAnsi" w:cstheme="minorHAnsi"/>
        </w:rPr>
        <w:t xml:space="preserve">rok </w:t>
      </w:r>
      <w:r w:rsidR="00C02CDE" w:rsidRPr="00580CD1">
        <w:rPr>
          <w:rFonts w:asciiTheme="minorHAnsi" w:hAnsiTheme="minorHAnsi" w:cstheme="minorHAnsi"/>
        </w:rPr>
        <w:t>201</w:t>
      </w:r>
      <w:r w:rsidR="009449A6" w:rsidRPr="00580CD1">
        <w:rPr>
          <w:rFonts w:asciiTheme="minorHAnsi" w:hAnsiTheme="minorHAnsi" w:cstheme="minorHAnsi"/>
        </w:rPr>
        <w:t>9</w:t>
      </w:r>
      <w:r w:rsidR="00CE30AF" w:rsidRPr="00580CD1">
        <w:rPr>
          <w:rFonts w:asciiTheme="minorHAnsi" w:hAnsiTheme="minorHAnsi" w:cstheme="minorHAnsi"/>
        </w:rPr>
        <w:t xml:space="preserve"> w ramach podziała</w:t>
      </w:r>
      <w:r w:rsidRPr="00580CD1">
        <w:rPr>
          <w:rFonts w:asciiTheme="minorHAnsi" w:hAnsiTheme="minorHAnsi" w:cstheme="minorHAnsi"/>
        </w:rPr>
        <w:t>nia;</w:t>
      </w:r>
    </w:p>
    <w:p w14:paraId="11D6E868" w14:textId="77777777" w:rsidR="00BE0EA3" w:rsidRPr="00580CD1" w:rsidRDefault="00623893" w:rsidP="008E0FEF">
      <w:pPr>
        <w:spacing w:after="120" w:line="23" w:lineRule="atLeast"/>
        <w:ind w:left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3) </w:t>
      </w:r>
      <w:r w:rsidR="00C91A6C" w:rsidRPr="00580CD1">
        <w:rPr>
          <w:rFonts w:asciiTheme="minorHAnsi" w:hAnsiTheme="minorHAnsi" w:cstheme="minorHAnsi"/>
        </w:rPr>
        <w:t xml:space="preserve">został złożony </w:t>
      </w:r>
      <w:r w:rsidR="00CE30AF" w:rsidRPr="00580CD1">
        <w:rPr>
          <w:rFonts w:asciiTheme="minorHAnsi" w:hAnsiTheme="minorHAnsi" w:cstheme="minorHAnsi"/>
        </w:rPr>
        <w:t>zgodnie z zasadami określonymi w §</w:t>
      </w:r>
      <w:r w:rsidR="00E451C4" w:rsidRPr="00580CD1">
        <w:rPr>
          <w:rFonts w:asciiTheme="minorHAnsi" w:hAnsiTheme="minorHAnsi" w:cstheme="minorHAnsi"/>
        </w:rPr>
        <w:t xml:space="preserve"> </w:t>
      </w:r>
      <w:r w:rsidR="00CE30AF" w:rsidRPr="00580CD1">
        <w:rPr>
          <w:rFonts w:asciiTheme="minorHAnsi" w:hAnsiTheme="minorHAnsi" w:cstheme="minorHAnsi"/>
        </w:rPr>
        <w:t>6.</w:t>
      </w:r>
    </w:p>
    <w:p w14:paraId="7C9E86FD" w14:textId="77777777" w:rsidR="00FF7614" w:rsidRPr="00580CD1" w:rsidRDefault="00FF7614" w:rsidP="008E0FEF">
      <w:pPr>
        <w:numPr>
          <w:ilvl w:val="0"/>
          <w:numId w:val="79"/>
        </w:numPr>
        <w:spacing w:after="120"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Dofinansowani</w:t>
      </w:r>
      <w:r w:rsidR="00C33259" w:rsidRPr="00580CD1">
        <w:rPr>
          <w:rFonts w:asciiTheme="minorHAnsi" w:hAnsiTheme="minorHAnsi" w:cstheme="minorHAnsi"/>
        </w:rPr>
        <w:t>e</w:t>
      </w:r>
      <w:r w:rsidRPr="00580CD1">
        <w:rPr>
          <w:rFonts w:asciiTheme="minorHAnsi" w:hAnsiTheme="minorHAnsi" w:cstheme="minorHAnsi"/>
        </w:rPr>
        <w:t xml:space="preserve"> </w:t>
      </w:r>
      <w:r w:rsidR="00C33259" w:rsidRPr="00580CD1">
        <w:rPr>
          <w:rFonts w:asciiTheme="minorHAnsi" w:hAnsiTheme="minorHAnsi" w:cstheme="minorHAnsi"/>
        </w:rPr>
        <w:t>mogą otrzymać</w:t>
      </w:r>
      <w:r w:rsidRPr="00580CD1">
        <w:rPr>
          <w:rFonts w:asciiTheme="minorHAnsi" w:hAnsiTheme="minorHAnsi" w:cstheme="minorHAnsi"/>
        </w:rPr>
        <w:t xml:space="preserve"> projekty dotyczące kompleksowych usług skierowanych do członków klastra:</w:t>
      </w:r>
    </w:p>
    <w:p w14:paraId="68AD945D" w14:textId="77777777" w:rsidR="00FF7614" w:rsidRPr="00580CD1" w:rsidRDefault="00FF7614" w:rsidP="008E0FEF">
      <w:pPr>
        <w:numPr>
          <w:ilvl w:val="0"/>
          <w:numId w:val="108"/>
        </w:numPr>
        <w:spacing w:after="120" w:line="23" w:lineRule="atLeast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wspomagających internacjonalizację oferty klastra, tj. wspierających dostosowanie </w:t>
      </w:r>
      <w:r w:rsidR="00A63E4E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 xml:space="preserve">i wprowadzanie na rynki zagraniczne lub wzmocnienie na rynkach zagranicznych </w:t>
      </w:r>
      <w:r w:rsidRPr="00580CD1">
        <w:rPr>
          <w:rFonts w:asciiTheme="minorHAnsi" w:hAnsiTheme="minorHAnsi" w:cstheme="minorHAnsi"/>
        </w:rPr>
        <w:lastRenderedPageBreak/>
        <w:t>oferty/produktów klastra lub jego członków, ze szczególnym uwzględnieniem produktów zaawansowanych technologicznie;</w:t>
      </w:r>
    </w:p>
    <w:p w14:paraId="6621A8BF" w14:textId="77777777" w:rsidR="00FF7614" w:rsidRPr="00580CD1" w:rsidRDefault="00FF7614" w:rsidP="008E0FEF">
      <w:pPr>
        <w:pStyle w:val="Akapitzlist"/>
        <w:numPr>
          <w:ilvl w:val="0"/>
          <w:numId w:val="108"/>
        </w:numPr>
        <w:spacing w:after="120" w:line="23" w:lineRule="atLeast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związanych z aktywizacją członków klastra w obszarze internacjonalizacji, tworzeniem sieci kontaktów, wymianą wiedzy z partnerami zagranicznymi, współpracą międzynarodową, zwiększeniem widoczności klastra na rynkach międzynarodowych.</w:t>
      </w:r>
    </w:p>
    <w:p w14:paraId="345395FB" w14:textId="77777777" w:rsidR="005444E9" w:rsidRPr="00580CD1" w:rsidRDefault="00CE30AF" w:rsidP="008E0FEF">
      <w:pPr>
        <w:pStyle w:val="Akapitzlist"/>
        <w:numPr>
          <w:ilvl w:val="0"/>
          <w:numId w:val="79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O dofinansowanie w ramach poddziałania mogą ubiegać się </w:t>
      </w:r>
      <w:r w:rsidR="008C2E61" w:rsidRPr="00580CD1">
        <w:rPr>
          <w:rFonts w:asciiTheme="minorHAnsi" w:hAnsiTheme="minorHAnsi" w:cstheme="minorHAnsi"/>
        </w:rPr>
        <w:t xml:space="preserve">koordynatorzy </w:t>
      </w:r>
      <w:r w:rsidR="005444E9" w:rsidRPr="00580CD1">
        <w:rPr>
          <w:rFonts w:asciiTheme="minorHAnsi" w:hAnsiTheme="minorHAnsi" w:cstheme="minorHAnsi"/>
        </w:rPr>
        <w:t>Krajowych Klastrów Kluczowych, przy czym koordynator klastra:</w:t>
      </w:r>
    </w:p>
    <w:p w14:paraId="05AD9BEC" w14:textId="77777777" w:rsidR="005444E9" w:rsidRPr="00580CD1" w:rsidRDefault="005444E9" w:rsidP="008E0FEF">
      <w:pPr>
        <w:pStyle w:val="Akapitzlist"/>
        <w:numPr>
          <w:ilvl w:val="1"/>
          <w:numId w:val="87"/>
        </w:numPr>
        <w:spacing w:after="120" w:line="23" w:lineRule="atLeast"/>
        <w:ind w:left="709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zapewnia rozdzielność działalności operacyjnej klastra i działalności w zakresie udzielania pomocy de minimis albo pomocy publicznej członka klastra (za udział </w:t>
      </w:r>
      <w:r w:rsidR="00A63E4E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 xml:space="preserve">w działaniach klastra dofinansowanych w ramach </w:t>
      </w:r>
      <w:r w:rsidRPr="00580CD1">
        <w:rPr>
          <w:rFonts w:asciiTheme="minorHAnsi" w:hAnsiTheme="minorHAnsi" w:cstheme="minorHAnsi"/>
          <w:bCs/>
        </w:rPr>
        <w:t>pomocy operacyjnej dla klastrów innowacyjnych</w:t>
      </w:r>
      <w:r w:rsidRPr="00580CD1">
        <w:rPr>
          <w:rFonts w:asciiTheme="minorHAnsi" w:hAnsiTheme="minorHAnsi" w:cstheme="minorHAnsi"/>
        </w:rPr>
        <w:t xml:space="preserve"> pobierana jest opłata odpowiadająca cenom rynkowym lub odzwierciedlająca ich koszty, zgodnie z § 35 ust. 2 rozporządzenia);</w:t>
      </w:r>
    </w:p>
    <w:p w14:paraId="70436920" w14:textId="77777777" w:rsidR="005444E9" w:rsidRPr="00580CD1" w:rsidRDefault="005444E9" w:rsidP="008E0FEF">
      <w:pPr>
        <w:pStyle w:val="Akapitzlist"/>
        <w:numPr>
          <w:ilvl w:val="1"/>
          <w:numId w:val="87"/>
        </w:numPr>
        <w:spacing w:after="120" w:line="23" w:lineRule="atLeast"/>
        <w:ind w:left="709" w:hanging="283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</w:rPr>
        <w:t>udziela pomocy de minimis albo pomocy publicznej w ramach realizacji projektu, przy czym członek klastra zapewnia wymagany wkład własny niezbędny do otrzymania pomocy</w:t>
      </w:r>
      <w:r w:rsidRPr="00580CD1">
        <w:rPr>
          <w:rFonts w:asciiTheme="minorHAnsi" w:hAnsiTheme="minorHAnsi" w:cstheme="minorHAnsi"/>
          <w:bCs/>
        </w:rPr>
        <w:t>;</w:t>
      </w:r>
    </w:p>
    <w:p w14:paraId="6524D9E6" w14:textId="77777777" w:rsidR="005444E9" w:rsidRPr="00580CD1" w:rsidRDefault="005444E9" w:rsidP="008E0FEF">
      <w:pPr>
        <w:pStyle w:val="Akapitzlist"/>
        <w:numPr>
          <w:ilvl w:val="1"/>
          <w:numId w:val="87"/>
        </w:numPr>
        <w:spacing w:after="120" w:line="23" w:lineRule="atLeast"/>
        <w:ind w:left="709" w:hanging="283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  <w:bCs/>
        </w:rPr>
        <w:t>nie może ubiegać się o dofinansowanie w zakresie pomocy de minimis przewidzianej dla członka klastra.</w:t>
      </w:r>
    </w:p>
    <w:p w14:paraId="51C82E56" w14:textId="77777777" w:rsidR="00BE0EA3" w:rsidRPr="00580CD1" w:rsidRDefault="00CE30AF" w:rsidP="008E0FEF">
      <w:pPr>
        <w:pStyle w:val="Akapitzlist"/>
        <w:numPr>
          <w:ilvl w:val="0"/>
          <w:numId w:val="79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Dofinansowanie stanowi:</w:t>
      </w:r>
    </w:p>
    <w:p w14:paraId="07A674A9" w14:textId="77777777" w:rsidR="00D226D9" w:rsidRPr="00580CD1" w:rsidRDefault="00D226D9" w:rsidP="008E0FEF">
      <w:pPr>
        <w:pStyle w:val="Akapitzlist"/>
        <w:numPr>
          <w:ilvl w:val="0"/>
          <w:numId w:val="88"/>
        </w:numPr>
        <w:spacing w:line="23" w:lineRule="atLeast"/>
        <w:ind w:left="714" w:hanging="357"/>
        <w:contextualSpacing w:val="0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  <w:bCs/>
        </w:rPr>
        <w:t>pomoc operacyjną dla klastrów innowacyjnych, o której mowa w rozdziale</w:t>
      </w:r>
      <w:r w:rsidR="00C33259" w:rsidRPr="00580CD1">
        <w:rPr>
          <w:rFonts w:asciiTheme="minorHAnsi" w:hAnsiTheme="minorHAnsi" w:cstheme="minorHAnsi"/>
          <w:bCs/>
        </w:rPr>
        <w:t> </w:t>
      </w:r>
      <w:r w:rsidRPr="00580CD1">
        <w:rPr>
          <w:rFonts w:asciiTheme="minorHAnsi" w:hAnsiTheme="minorHAnsi" w:cstheme="minorHAnsi"/>
          <w:bCs/>
        </w:rPr>
        <w:t>9 rozporządzenia, udzielaną koordynatorowi klastra;</w:t>
      </w:r>
    </w:p>
    <w:p w14:paraId="17D61B96" w14:textId="77777777" w:rsidR="00AC01B9" w:rsidRPr="00580CD1" w:rsidRDefault="00D226D9" w:rsidP="008E0FEF">
      <w:pPr>
        <w:pStyle w:val="Akapitzlist"/>
        <w:numPr>
          <w:ilvl w:val="0"/>
          <w:numId w:val="88"/>
        </w:numPr>
        <w:spacing w:line="23" w:lineRule="atLeast"/>
        <w:ind w:left="714" w:hanging="357"/>
        <w:contextualSpacing w:val="0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  <w:bCs/>
        </w:rPr>
        <w:t>pomoc de minimis dla członków klastra, udzielaną zgodnie z rozporządzeniem KE nr 1407/2013</w:t>
      </w:r>
      <w:r w:rsidR="00C33259" w:rsidRPr="00580CD1">
        <w:rPr>
          <w:rFonts w:asciiTheme="minorHAnsi" w:hAnsiTheme="minorHAnsi" w:cstheme="minorHAnsi"/>
          <w:bCs/>
        </w:rPr>
        <w:t xml:space="preserve"> </w:t>
      </w:r>
      <w:r w:rsidRPr="00580CD1">
        <w:rPr>
          <w:rFonts w:asciiTheme="minorHAnsi" w:hAnsiTheme="minorHAnsi" w:cstheme="minorHAnsi"/>
          <w:bCs/>
        </w:rPr>
        <w:t>w odniesieniu do usług w zakresie internacjonalizacji na pokrycie kosztów, o których mowa w § 42 pkt 6-16 rozporządzenia;</w:t>
      </w:r>
    </w:p>
    <w:p w14:paraId="0BED1912" w14:textId="77777777" w:rsidR="00AC01B9" w:rsidRPr="00580CD1" w:rsidRDefault="00D226D9" w:rsidP="008E0FEF">
      <w:pPr>
        <w:pStyle w:val="Akapitzlist"/>
        <w:numPr>
          <w:ilvl w:val="0"/>
          <w:numId w:val="88"/>
        </w:numPr>
        <w:spacing w:after="120" w:line="23" w:lineRule="atLeast"/>
        <w:ind w:left="714" w:hanging="357"/>
        <w:contextualSpacing w:val="0"/>
        <w:rPr>
          <w:rFonts w:asciiTheme="minorHAnsi" w:hAnsiTheme="minorHAnsi" w:cstheme="minorHAnsi"/>
          <w:b/>
        </w:rPr>
      </w:pPr>
      <w:r w:rsidRPr="00580CD1">
        <w:rPr>
          <w:rFonts w:asciiTheme="minorHAnsi" w:hAnsiTheme="minorHAnsi" w:cstheme="minorHAnsi"/>
          <w:bCs/>
        </w:rPr>
        <w:t>pomoc</w:t>
      </w:r>
      <w:r w:rsidR="00171946" w:rsidRPr="00580CD1">
        <w:rPr>
          <w:rFonts w:asciiTheme="minorHAnsi" w:hAnsiTheme="minorHAnsi" w:cstheme="minorHAnsi"/>
          <w:bCs/>
        </w:rPr>
        <w:t xml:space="preserve"> </w:t>
      </w:r>
      <w:r w:rsidRPr="00580CD1">
        <w:rPr>
          <w:rFonts w:asciiTheme="minorHAnsi" w:hAnsiTheme="minorHAnsi" w:cstheme="minorHAnsi"/>
          <w:bCs/>
        </w:rPr>
        <w:t xml:space="preserve">publiczną </w:t>
      </w:r>
      <w:r w:rsidR="007E2AAC" w:rsidRPr="00580CD1">
        <w:rPr>
          <w:rFonts w:asciiTheme="minorHAnsi" w:hAnsiTheme="minorHAnsi" w:cstheme="minorHAnsi"/>
        </w:rPr>
        <w:t>udzielaną</w:t>
      </w:r>
      <w:r w:rsidR="00171946" w:rsidRPr="00580CD1">
        <w:rPr>
          <w:rFonts w:asciiTheme="minorHAnsi" w:hAnsiTheme="minorHAnsi" w:cstheme="minorHAnsi"/>
        </w:rPr>
        <w:t xml:space="preserve"> </w:t>
      </w:r>
      <w:r w:rsidR="007E2AAC" w:rsidRPr="00580CD1">
        <w:rPr>
          <w:rFonts w:asciiTheme="minorHAnsi" w:hAnsiTheme="minorHAnsi" w:cstheme="minorHAnsi"/>
        </w:rPr>
        <w:t xml:space="preserve">członkom klastra </w:t>
      </w:r>
      <w:r w:rsidRPr="00580CD1">
        <w:rPr>
          <w:rFonts w:asciiTheme="minorHAnsi" w:hAnsiTheme="minorHAnsi" w:cstheme="minorHAnsi"/>
          <w:bCs/>
        </w:rPr>
        <w:t>na udział MŚP w targach, o któ</w:t>
      </w:r>
      <w:r w:rsidR="00AC01B9" w:rsidRPr="00580CD1">
        <w:rPr>
          <w:rFonts w:asciiTheme="minorHAnsi" w:hAnsiTheme="minorHAnsi" w:cstheme="minorHAnsi"/>
          <w:bCs/>
        </w:rPr>
        <w:t>rej mowa w rozdziale 11 rozporzą</w:t>
      </w:r>
      <w:r w:rsidRPr="00580CD1">
        <w:rPr>
          <w:rFonts w:asciiTheme="minorHAnsi" w:hAnsiTheme="minorHAnsi" w:cstheme="minorHAnsi"/>
          <w:bCs/>
        </w:rPr>
        <w:t>dzenia</w:t>
      </w:r>
      <w:r w:rsidR="00AC01B9" w:rsidRPr="00580CD1">
        <w:rPr>
          <w:rFonts w:asciiTheme="minorHAnsi" w:hAnsiTheme="minorHAnsi" w:cstheme="minorHAnsi"/>
        </w:rPr>
        <w:t>.</w:t>
      </w:r>
    </w:p>
    <w:p w14:paraId="21E77745" w14:textId="77777777" w:rsidR="00BE0EA3" w:rsidRPr="00580CD1" w:rsidRDefault="00B95C23" w:rsidP="008E0FEF">
      <w:pPr>
        <w:pStyle w:val="Akapitzlist"/>
        <w:numPr>
          <w:ilvl w:val="0"/>
          <w:numId w:val="79"/>
        </w:numPr>
        <w:spacing w:after="120" w:line="23" w:lineRule="atLeast"/>
        <w:ind w:left="426" w:hanging="437"/>
        <w:contextualSpacing w:val="0"/>
        <w:rPr>
          <w:rFonts w:asciiTheme="minorHAnsi" w:hAnsiTheme="minorHAnsi" w:cstheme="minorHAnsi"/>
          <w:b/>
        </w:rPr>
      </w:pPr>
      <w:r w:rsidRPr="00580CD1">
        <w:rPr>
          <w:rFonts w:asciiTheme="minorHAnsi" w:eastAsia="Calibri" w:hAnsiTheme="minorHAnsi" w:cstheme="minorHAnsi"/>
          <w:color w:val="000000"/>
          <w:lang w:eastAsia="en-US"/>
        </w:rPr>
        <w:t>Wnioskodawcy oraz projekty powinn</w:t>
      </w:r>
      <w:r w:rsidR="00E100E7" w:rsidRPr="00580CD1">
        <w:rPr>
          <w:rFonts w:asciiTheme="minorHAnsi" w:eastAsia="Calibri" w:hAnsiTheme="minorHAnsi" w:cstheme="minorHAnsi"/>
          <w:color w:val="000000"/>
          <w:lang w:eastAsia="en-US"/>
        </w:rPr>
        <w:t>i</w:t>
      </w:r>
      <w:r w:rsidRPr="00580CD1">
        <w:rPr>
          <w:rFonts w:asciiTheme="minorHAnsi" w:eastAsia="Calibri" w:hAnsiTheme="minorHAnsi" w:cstheme="minorHAnsi"/>
          <w:color w:val="000000"/>
          <w:lang w:eastAsia="en-US"/>
        </w:rPr>
        <w:t xml:space="preserve"> spełniać kryteria wyboru projektów obowiązujące dla poddziałania, zatwierdzone przez Komitet Monitorujący POIR, wskazane </w:t>
      </w:r>
      <w:r w:rsidR="00A63E4E" w:rsidRPr="00580CD1">
        <w:rPr>
          <w:rFonts w:asciiTheme="minorHAnsi" w:eastAsia="Calibri" w:hAnsiTheme="minorHAnsi" w:cstheme="minorHAnsi"/>
          <w:color w:val="000000"/>
          <w:lang w:eastAsia="en-US"/>
        </w:rPr>
        <w:br/>
      </w:r>
      <w:r w:rsidRPr="00580CD1">
        <w:rPr>
          <w:rFonts w:asciiTheme="minorHAnsi" w:eastAsia="Calibri" w:hAnsiTheme="minorHAnsi" w:cstheme="minorHAnsi"/>
          <w:color w:val="000000"/>
          <w:lang w:eastAsia="en-US"/>
        </w:rPr>
        <w:t>w załączniku nr 1 do regulaminu.</w:t>
      </w:r>
    </w:p>
    <w:p w14:paraId="47D76097" w14:textId="77777777" w:rsidR="00F41838" w:rsidRPr="00580CD1" w:rsidRDefault="00F41838" w:rsidP="008E0FEF">
      <w:pPr>
        <w:pStyle w:val="Akapitzlist"/>
        <w:numPr>
          <w:ilvl w:val="0"/>
          <w:numId w:val="79"/>
        </w:numPr>
        <w:spacing w:after="120" w:line="23" w:lineRule="atLeast"/>
        <w:ind w:left="426" w:hanging="437"/>
        <w:contextualSpacing w:val="0"/>
        <w:rPr>
          <w:rFonts w:asciiTheme="minorHAnsi" w:hAnsiTheme="minorHAnsi" w:cstheme="minorHAnsi"/>
          <w:iCs/>
        </w:rPr>
      </w:pPr>
      <w:r w:rsidRPr="00580CD1">
        <w:rPr>
          <w:rFonts w:asciiTheme="minorHAnsi" w:eastAsia="Calibri" w:hAnsiTheme="minorHAnsi" w:cstheme="minorHAnsi"/>
          <w:color w:val="000000"/>
          <w:lang w:eastAsia="en-US"/>
        </w:rPr>
        <w:t>W odniesieniu do okresu realizacji projektu muszą zostać spełnione łącznie następujące warunki</w:t>
      </w:r>
      <w:r w:rsidRPr="00580CD1">
        <w:rPr>
          <w:rFonts w:asciiTheme="minorHAnsi" w:hAnsiTheme="minorHAnsi" w:cstheme="minorHAnsi"/>
          <w:iCs/>
        </w:rPr>
        <w:t xml:space="preserve">: </w:t>
      </w:r>
    </w:p>
    <w:p w14:paraId="2CA1687C" w14:textId="77777777" w:rsidR="00060AF8" w:rsidRPr="00580CD1" w:rsidRDefault="00CE47D8" w:rsidP="008E0FEF">
      <w:pPr>
        <w:pStyle w:val="Akapitzlist"/>
        <w:numPr>
          <w:ilvl w:val="0"/>
          <w:numId w:val="124"/>
        </w:numPr>
        <w:spacing w:after="120" w:line="23" w:lineRule="atLeast"/>
        <w:ind w:left="851"/>
        <w:contextualSpacing w:val="0"/>
        <w:rPr>
          <w:rFonts w:asciiTheme="minorHAnsi" w:hAnsiTheme="minorHAnsi" w:cstheme="minorHAnsi"/>
          <w:iCs/>
        </w:rPr>
      </w:pPr>
      <w:r w:rsidRPr="00580CD1">
        <w:rPr>
          <w:rFonts w:asciiTheme="minorHAnsi" w:eastAsia="Calibri" w:hAnsiTheme="minorHAnsi" w:cstheme="minorHAnsi"/>
          <w:color w:val="000000"/>
          <w:lang w:eastAsia="en-US"/>
        </w:rPr>
        <w:t xml:space="preserve">okres realizacji projektu </w:t>
      </w:r>
      <w:r w:rsidR="00060AF8" w:rsidRPr="00580CD1">
        <w:rPr>
          <w:rFonts w:asciiTheme="minorHAnsi" w:hAnsiTheme="minorHAnsi" w:cstheme="minorHAnsi"/>
          <w:iCs/>
        </w:rPr>
        <w:t>nie może być dłuższy niż 36 miesięcy, licząc od dnia rozpoczęcia realizacji projektu określonego w umowie o dofinansowanie</w:t>
      </w:r>
      <w:r w:rsidR="00F41838" w:rsidRPr="00580CD1">
        <w:rPr>
          <w:rFonts w:asciiTheme="minorHAnsi" w:hAnsiTheme="minorHAnsi" w:cstheme="minorHAnsi"/>
          <w:iCs/>
        </w:rPr>
        <w:t>;</w:t>
      </w:r>
    </w:p>
    <w:p w14:paraId="4732188A" w14:textId="77777777" w:rsidR="00060AF8" w:rsidRPr="00580CD1" w:rsidRDefault="00CE47D8" w:rsidP="008E0FEF">
      <w:pPr>
        <w:pStyle w:val="Akapitzlist"/>
        <w:numPr>
          <w:ilvl w:val="0"/>
          <w:numId w:val="124"/>
        </w:numPr>
        <w:spacing w:line="23" w:lineRule="atLeast"/>
        <w:ind w:left="851"/>
        <w:rPr>
          <w:rFonts w:asciiTheme="minorHAnsi" w:hAnsiTheme="minorHAnsi" w:cstheme="minorHAnsi"/>
          <w:iCs/>
        </w:rPr>
      </w:pPr>
      <w:r w:rsidRPr="00580CD1">
        <w:rPr>
          <w:rFonts w:asciiTheme="minorHAnsi" w:eastAsia="Calibri" w:hAnsiTheme="minorHAnsi" w:cstheme="minorHAnsi"/>
          <w:color w:val="000000"/>
          <w:lang w:eastAsia="en-US"/>
        </w:rPr>
        <w:t xml:space="preserve">okres realizacji projektu </w:t>
      </w:r>
      <w:r w:rsidR="00060AF8" w:rsidRPr="00580CD1">
        <w:rPr>
          <w:rFonts w:asciiTheme="minorHAnsi" w:hAnsiTheme="minorHAnsi" w:cstheme="minorHAnsi"/>
          <w:iCs/>
        </w:rPr>
        <w:t>nie może wykraczać poza końcową datę okresu kwalifikowalności kosztów w ramach PO</w:t>
      </w:r>
      <w:r w:rsidR="00727882" w:rsidRPr="00580CD1">
        <w:rPr>
          <w:rFonts w:asciiTheme="minorHAnsi" w:hAnsiTheme="minorHAnsi" w:cstheme="minorHAnsi"/>
          <w:iCs/>
        </w:rPr>
        <w:t xml:space="preserve"> </w:t>
      </w:r>
      <w:r w:rsidR="00060AF8" w:rsidRPr="00580CD1">
        <w:rPr>
          <w:rFonts w:asciiTheme="minorHAnsi" w:hAnsiTheme="minorHAnsi" w:cstheme="minorHAnsi"/>
          <w:iCs/>
        </w:rPr>
        <w:t>IR tj. 31 grudnia 2023 r.</w:t>
      </w:r>
    </w:p>
    <w:p w14:paraId="67E44883" w14:textId="77777777" w:rsidR="00BE0EA3" w:rsidRPr="000B1AD7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b w:val="0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§ 5</w:t>
      </w:r>
      <w:r w:rsidR="00B12387" w:rsidRPr="000B1AD7">
        <w:rPr>
          <w:rFonts w:asciiTheme="minorHAnsi" w:hAnsiTheme="minorHAnsi" w:cstheme="minorHAnsi"/>
          <w:color w:val="auto"/>
        </w:rPr>
        <w:t xml:space="preserve">. </w:t>
      </w:r>
      <w:r w:rsidRPr="000B1AD7">
        <w:rPr>
          <w:rFonts w:asciiTheme="minorHAnsi" w:hAnsiTheme="minorHAnsi" w:cstheme="minorHAnsi"/>
          <w:color w:val="auto"/>
        </w:rPr>
        <w:t>Zasady finansowania projektów</w:t>
      </w:r>
    </w:p>
    <w:p w14:paraId="3BBEB663" w14:textId="77777777" w:rsidR="009F3A73" w:rsidRPr="00580CD1" w:rsidRDefault="00F73B13" w:rsidP="008E0FEF">
      <w:pPr>
        <w:pStyle w:val="Akapitzlist"/>
        <w:widowControl w:val="0"/>
        <w:numPr>
          <w:ilvl w:val="0"/>
          <w:numId w:val="14"/>
        </w:numPr>
        <w:adjustRightInd w:val="0"/>
        <w:spacing w:after="120" w:line="23" w:lineRule="atLeast"/>
        <w:ind w:left="426" w:hanging="426"/>
        <w:contextualSpacing w:val="0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 xml:space="preserve">Minimalna kwota kosztów kwalifikowalnych wynosi </w:t>
      </w:r>
      <w:r w:rsidR="009F3A73" w:rsidRPr="00580CD1">
        <w:rPr>
          <w:rFonts w:asciiTheme="minorHAnsi" w:hAnsiTheme="minorHAnsi" w:cstheme="minorHAnsi"/>
          <w:iCs/>
        </w:rPr>
        <w:t>500 000,00 zł (słownie: pięćset tysięcy złotych). Maksymalna</w:t>
      </w:r>
      <w:r w:rsidR="00533B3C" w:rsidRPr="00580CD1">
        <w:rPr>
          <w:rFonts w:asciiTheme="minorHAnsi" w:hAnsiTheme="minorHAnsi" w:cstheme="minorHAnsi"/>
          <w:iCs/>
        </w:rPr>
        <w:t xml:space="preserve"> </w:t>
      </w:r>
      <w:r w:rsidR="009F3A73" w:rsidRPr="00580CD1">
        <w:rPr>
          <w:rFonts w:asciiTheme="minorHAnsi" w:hAnsiTheme="minorHAnsi" w:cstheme="minorHAnsi"/>
          <w:iCs/>
        </w:rPr>
        <w:t>kwota kosztów kwalifikowalnych wynosi 10 000 000,00 zł (słownie: dziesięć milionów złotych).</w:t>
      </w:r>
    </w:p>
    <w:p w14:paraId="1E67C3EA" w14:textId="77777777" w:rsidR="001A0402" w:rsidRPr="00580CD1" w:rsidRDefault="001A0402" w:rsidP="008E0FEF">
      <w:pPr>
        <w:pStyle w:val="Akapitzlist"/>
        <w:widowControl w:val="0"/>
        <w:numPr>
          <w:ilvl w:val="0"/>
          <w:numId w:val="14"/>
        </w:numPr>
        <w:adjustRightInd w:val="0"/>
        <w:spacing w:after="120" w:line="23" w:lineRule="atLeast"/>
        <w:ind w:left="426" w:hanging="426"/>
        <w:contextualSpacing w:val="0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Maksymalna intensywność dofinansowania, ustalona dla poszczególnych wydatków, wynosi:</w:t>
      </w:r>
    </w:p>
    <w:p w14:paraId="0DD3BA95" w14:textId="77777777" w:rsidR="001A0402" w:rsidRPr="00580CD1" w:rsidRDefault="001A0402" w:rsidP="008E0FEF">
      <w:pPr>
        <w:widowControl w:val="0"/>
        <w:numPr>
          <w:ilvl w:val="0"/>
          <w:numId w:val="71"/>
        </w:numPr>
        <w:adjustRightInd w:val="0"/>
        <w:spacing w:after="120" w:line="23" w:lineRule="atLeast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 xml:space="preserve">w zakresie </w:t>
      </w:r>
      <w:r w:rsidRPr="00580CD1">
        <w:rPr>
          <w:rFonts w:asciiTheme="minorHAnsi" w:hAnsiTheme="minorHAnsi" w:cstheme="minorHAnsi"/>
          <w:b/>
          <w:iCs/>
        </w:rPr>
        <w:t>pomocy operacyjnej dla koordynatora klastra</w:t>
      </w:r>
      <w:r w:rsidRPr="00580CD1">
        <w:rPr>
          <w:rFonts w:asciiTheme="minorHAnsi" w:hAnsiTheme="minorHAnsi" w:cstheme="minorHAnsi"/>
          <w:iCs/>
        </w:rPr>
        <w:t xml:space="preserve"> – do 50% kosztów kwalifikowalnych, o których mowa w ust. </w:t>
      </w:r>
      <w:r w:rsidR="00111107" w:rsidRPr="00580CD1">
        <w:rPr>
          <w:rFonts w:asciiTheme="minorHAnsi" w:hAnsiTheme="minorHAnsi" w:cstheme="minorHAnsi"/>
          <w:iCs/>
        </w:rPr>
        <w:t>3</w:t>
      </w:r>
      <w:r w:rsidRPr="00580CD1">
        <w:rPr>
          <w:rFonts w:asciiTheme="minorHAnsi" w:hAnsiTheme="minorHAnsi" w:cstheme="minorHAnsi"/>
          <w:iCs/>
        </w:rPr>
        <w:t>;</w:t>
      </w:r>
    </w:p>
    <w:p w14:paraId="0EA9A00D" w14:textId="77777777" w:rsidR="001A0402" w:rsidRPr="00580CD1" w:rsidRDefault="001A0402" w:rsidP="008E0FEF">
      <w:pPr>
        <w:widowControl w:val="0"/>
        <w:numPr>
          <w:ilvl w:val="0"/>
          <w:numId w:val="71"/>
        </w:numPr>
        <w:adjustRightInd w:val="0"/>
        <w:spacing w:line="23" w:lineRule="atLeast"/>
        <w:ind w:left="782" w:hanging="357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lastRenderedPageBreak/>
        <w:t xml:space="preserve">w przypadku </w:t>
      </w:r>
      <w:r w:rsidRPr="00580CD1">
        <w:rPr>
          <w:rFonts w:asciiTheme="minorHAnsi" w:hAnsiTheme="minorHAnsi" w:cstheme="minorHAnsi"/>
          <w:b/>
          <w:iCs/>
        </w:rPr>
        <w:t>pomocy dla danego członka klastra</w:t>
      </w:r>
      <w:r w:rsidRPr="00580CD1">
        <w:rPr>
          <w:rFonts w:asciiTheme="minorHAnsi" w:hAnsiTheme="minorHAnsi" w:cstheme="minorHAnsi"/>
          <w:iCs/>
        </w:rPr>
        <w:t>:</w:t>
      </w:r>
    </w:p>
    <w:p w14:paraId="1C6DD5DC" w14:textId="77777777" w:rsidR="001A0402" w:rsidRPr="00580CD1" w:rsidRDefault="001A0402" w:rsidP="008E0FEF">
      <w:pPr>
        <w:widowControl w:val="0"/>
        <w:numPr>
          <w:ilvl w:val="0"/>
          <w:numId w:val="72"/>
        </w:numPr>
        <w:adjustRightInd w:val="0"/>
        <w:spacing w:line="23" w:lineRule="atLeast"/>
        <w:ind w:left="1145" w:hanging="357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w zakresie</w:t>
      </w:r>
      <w:r w:rsidRPr="00580CD1">
        <w:rPr>
          <w:rFonts w:asciiTheme="minorHAnsi" w:hAnsiTheme="minorHAnsi" w:cstheme="minorHAnsi"/>
          <w:b/>
          <w:iCs/>
        </w:rPr>
        <w:t xml:space="preserve"> </w:t>
      </w:r>
      <w:r w:rsidRPr="00580CD1">
        <w:rPr>
          <w:rFonts w:asciiTheme="minorHAnsi" w:hAnsiTheme="minorHAnsi" w:cstheme="minorHAnsi"/>
          <w:iCs/>
          <w:u w:val="single"/>
        </w:rPr>
        <w:t>pomocy publicznej</w:t>
      </w:r>
      <w:r w:rsidRPr="00580CD1">
        <w:rPr>
          <w:rFonts w:asciiTheme="minorHAnsi" w:hAnsiTheme="minorHAnsi" w:cstheme="minorHAnsi"/>
          <w:b/>
          <w:iCs/>
        </w:rPr>
        <w:t xml:space="preserve"> </w:t>
      </w:r>
      <w:r w:rsidRPr="00580CD1">
        <w:rPr>
          <w:rFonts w:asciiTheme="minorHAnsi" w:hAnsiTheme="minorHAnsi" w:cstheme="minorHAnsi"/>
          <w:iCs/>
        </w:rPr>
        <w:t>na udział MŚP w targach, o której mowa w rozdziale 11 rozporządzenia – do 50% wartości kosztów kwalifikowalnych</w:t>
      </w:r>
      <w:r w:rsidR="00111107" w:rsidRPr="00580CD1">
        <w:rPr>
          <w:rFonts w:asciiTheme="minorHAnsi" w:hAnsiTheme="minorHAnsi" w:cstheme="minorHAnsi"/>
          <w:iCs/>
        </w:rPr>
        <w:t>,</w:t>
      </w:r>
    </w:p>
    <w:p w14:paraId="3CB2292C" w14:textId="77777777" w:rsidR="00510E66" w:rsidRPr="00580CD1" w:rsidRDefault="001A0402" w:rsidP="008E0FEF">
      <w:pPr>
        <w:widowControl w:val="0"/>
        <w:adjustRightInd w:val="0"/>
        <w:spacing w:line="23" w:lineRule="atLeast"/>
        <w:ind w:left="1145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albo</w:t>
      </w:r>
      <w:r w:rsidRPr="00580CD1">
        <w:rPr>
          <w:rFonts w:asciiTheme="minorHAnsi" w:hAnsiTheme="minorHAnsi" w:cstheme="minorHAnsi"/>
        </w:rPr>
        <w:t xml:space="preserve"> </w:t>
      </w:r>
    </w:p>
    <w:p w14:paraId="19E24511" w14:textId="77777777" w:rsidR="001A0402" w:rsidRPr="00580CD1" w:rsidRDefault="001A0402" w:rsidP="008E0FEF">
      <w:pPr>
        <w:widowControl w:val="0"/>
        <w:numPr>
          <w:ilvl w:val="0"/>
          <w:numId w:val="72"/>
        </w:numPr>
        <w:adjustRightInd w:val="0"/>
        <w:spacing w:line="23" w:lineRule="atLeast"/>
        <w:ind w:left="1145" w:hanging="357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w zakresie</w:t>
      </w:r>
      <w:r w:rsidRPr="00580CD1">
        <w:rPr>
          <w:rFonts w:asciiTheme="minorHAnsi" w:hAnsiTheme="minorHAnsi" w:cstheme="minorHAnsi"/>
          <w:b/>
          <w:iCs/>
        </w:rPr>
        <w:t xml:space="preserve"> </w:t>
      </w:r>
      <w:r w:rsidRPr="00580CD1">
        <w:rPr>
          <w:rFonts w:asciiTheme="minorHAnsi" w:hAnsiTheme="minorHAnsi" w:cstheme="minorHAnsi"/>
          <w:iCs/>
          <w:u w:val="single"/>
        </w:rPr>
        <w:t>pomocy de minimis</w:t>
      </w:r>
      <w:r w:rsidRPr="00580CD1">
        <w:rPr>
          <w:rFonts w:asciiTheme="minorHAnsi" w:hAnsiTheme="minorHAnsi" w:cstheme="minorHAnsi"/>
          <w:b/>
          <w:iCs/>
        </w:rPr>
        <w:t xml:space="preserve"> </w:t>
      </w:r>
      <w:r w:rsidRPr="00580CD1">
        <w:rPr>
          <w:rFonts w:asciiTheme="minorHAnsi" w:hAnsiTheme="minorHAnsi" w:cstheme="minorHAnsi"/>
          <w:iCs/>
        </w:rPr>
        <w:t>na pokrycie kosztów określonych w § 42 pkt 6-16 rozporządzenia:</w:t>
      </w:r>
    </w:p>
    <w:p w14:paraId="18806CFA" w14:textId="77777777" w:rsidR="001A0402" w:rsidRPr="00580CD1" w:rsidRDefault="001A0402" w:rsidP="008E0FEF">
      <w:pPr>
        <w:widowControl w:val="0"/>
        <w:numPr>
          <w:ilvl w:val="2"/>
          <w:numId w:val="14"/>
        </w:numPr>
        <w:adjustRightInd w:val="0"/>
        <w:spacing w:line="23" w:lineRule="atLeast"/>
        <w:ind w:left="1418" w:hanging="284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 xml:space="preserve">do 80% łącznych kosztów kwalifikowalnych, o których mowa w ust. </w:t>
      </w:r>
      <w:r w:rsidR="00111107" w:rsidRPr="00580CD1">
        <w:rPr>
          <w:rFonts w:asciiTheme="minorHAnsi" w:hAnsiTheme="minorHAnsi" w:cstheme="minorHAnsi"/>
          <w:iCs/>
        </w:rPr>
        <w:t>4</w:t>
      </w:r>
      <w:r w:rsidRPr="00580CD1">
        <w:rPr>
          <w:rFonts w:asciiTheme="minorHAnsi" w:hAnsiTheme="minorHAnsi" w:cstheme="minorHAnsi"/>
          <w:iCs/>
        </w:rPr>
        <w:t xml:space="preserve"> dla członków klastra będących mikro lub małymi przedsiębiorcami,</w:t>
      </w:r>
    </w:p>
    <w:p w14:paraId="11E17775" w14:textId="77777777" w:rsidR="001A0402" w:rsidRPr="00580CD1" w:rsidRDefault="001A0402" w:rsidP="008E0FEF">
      <w:pPr>
        <w:widowControl w:val="0"/>
        <w:numPr>
          <w:ilvl w:val="2"/>
          <w:numId w:val="14"/>
        </w:numPr>
        <w:adjustRightInd w:val="0"/>
        <w:spacing w:line="23" w:lineRule="atLeast"/>
        <w:ind w:left="1418" w:hanging="284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 xml:space="preserve">do 70 % łącznych kosztów kwalifikowalnych, o których mowa w ust. </w:t>
      </w:r>
      <w:r w:rsidR="00111107" w:rsidRPr="00580CD1">
        <w:rPr>
          <w:rFonts w:asciiTheme="minorHAnsi" w:hAnsiTheme="minorHAnsi" w:cstheme="minorHAnsi"/>
          <w:iCs/>
        </w:rPr>
        <w:t>4</w:t>
      </w:r>
      <w:r w:rsidRPr="00580CD1">
        <w:rPr>
          <w:rFonts w:asciiTheme="minorHAnsi" w:hAnsiTheme="minorHAnsi" w:cstheme="minorHAnsi"/>
          <w:iCs/>
        </w:rPr>
        <w:t xml:space="preserve"> dla członków klastra będących średnimi przedsiębiorcami,</w:t>
      </w:r>
    </w:p>
    <w:p w14:paraId="11B085AB" w14:textId="77777777" w:rsidR="001A0402" w:rsidRPr="00580CD1" w:rsidRDefault="001A0402" w:rsidP="008E0FEF">
      <w:pPr>
        <w:widowControl w:val="0"/>
        <w:numPr>
          <w:ilvl w:val="2"/>
          <w:numId w:val="14"/>
        </w:numPr>
        <w:adjustRightInd w:val="0"/>
        <w:spacing w:after="120" w:line="23" w:lineRule="atLeast"/>
        <w:ind w:left="1418" w:hanging="284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 xml:space="preserve">do 50% łącznych kosztów kwalifikowalnych, o których mowa w ust. </w:t>
      </w:r>
      <w:r w:rsidR="00111107" w:rsidRPr="00580CD1">
        <w:rPr>
          <w:rFonts w:asciiTheme="minorHAnsi" w:hAnsiTheme="minorHAnsi" w:cstheme="minorHAnsi"/>
          <w:iCs/>
        </w:rPr>
        <w:t>4</w:t>
      </w:r>
      <w:r w:rsidRPr="00580CD1">
        <w:rPr>
          <w:rFonts w:asciiTheme="minorHAnsi" w:hAnsiTheme="minorHAnsi" w:cstheme="minorHAnsi"/>
          <w:iCs/>
        </w:rPr>
        <w:t xml:space="preserve"> dla członków klastra będących dużymi przedsiębiorcami.</w:t>
      </w:r>
    </w:p>
    <w:p w14:paraId="3C04B382" w14:textId="77777777" w:rsidR="00661AD8" w:rsidRPr="00580CD1" w:rsidRDefault="001A0402" w:rsidP="008E0FEF">
      <w:pPr>
        <w:pStyle w:val="Akapitzlist"/>
        <w:numPr>
          <w:ilvl w:val="0"/>
          <w:numId w:val="14"/>
        </w:numPr>
        <w:spacing w:after="120" w:line="23" w:lineRule="atLeast"/>
        <w:ind w:left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 xml:space="preserve">Do kosztów kwalifikowalnych </w:t>
      </w:r>
      <w:r w:rsidRPr="00580CD1">
        <w:rPr>
          <w:rFonts w:asciiTheme="minorHAnsi" w:hAnsiTheme="minorHAnsi" w:cstheme="minorHAnsi"/>
          <w:b/>
        </w:rPr>
        <w:t xml:space="preserve">w </w:t>
      </w:r>
      <w:r w:rsidRPr="00580CD1">
        <w:rPr>
          <w:rFonts w:asciiTheme="minorHAnsi" w:hAnsiTheme="minorHAnsi" w:cstheme="minorHAnsi"/>
          <w:b/>
          <w:iCs/>
        </w:rPr>
        <w:t>ramach</w:t>
      </w:r>
      <w:r w:rsidRPr="00580CD1">
        <w:rPr>
          <w:rFonts w:asciiTheme="minorHAnsi" w:hAnsiTheme="minorHAnsi" w:cstheme="minorHAnsi"/>
          <w:b/>
        </w:rPr>
        <w:t xml:space="preserve"> pomocy</w:t>
      </w:r>
      <w:r w:rsidR="00E74414" w:rsidRPr="00580CD1">
        <w:rPr>
          <w:rFonts w:asciiTheme="minorHAnsi" w:hAnsiTheme="minorHAnsi" w:cstheme="minorHAnsi"/>
          <w:b/>
        </w:rPr>
        <w:t xml:space="preserve"> </w:t>
      </w:r>
      <w:r w:rsidRPr="00580CD1">
        <w:rPr>
          <w:rFonts w:asciiTheme="minorHAnsi" w:hAnsiTheme="minorHAnsi" w:cstheme="minorHAnsi"/>
          <w:b/>
          <w:iCs/>
        </w:rPr>
        <w:t>operacyjnej dla koordynatora klastra</w:t>
      </w:r>
      <w:r w:rsidRPr="00580CD1">
        <w:rPr>
          <w:rFonts w:asciiTheme="minorHAnsi" w:hAnsiTheme="minorHAnsi" w:cstheme="minorHAnsi"/>
          <w:iCs/>
        </w:rPr>
        <w:t xml:space="preserve"> zalicza się</w:t>
      </w:r>
      <w:r w:rsidR="00E74414" w:rsidRPr="00580CD1">
        <w:rPr>
          <w:rFonts w:asciiTheme="minorHAnsi" w:hAnsiTheme="minorHAnsi" w:cstheme="minorHAnsi"/>
          <w:iCs/>
        </w:rPr>
        <w:t xml:space="preserve"> </w:t>
      </w:r>
      <w:r w:rsidR="00661AD8" w:rsidRPr="00580CD1">
        <w:rPr>
          <w:rFonts w:asciiTheme="minorHAnsi" w:hAnsiTheme="minorHAnsi" w:cstheme="minorHAnsi"/>
          <w:iCs/>
        </w:rPr>
        <w:t>koszty wynagrodzeń wraz z pozapłacowymi kosztami pracy, w tym składkami na ubezpieczenia społeczne i zdrowotne, personelu koordynatora klastra zatrudnionego przy realizacji projektu w części</w:t>
      </w:r>
      <w:r w:rsidR="00903E44" w:rsidRPr="00580CD1">
        <w:rPr>
          <w:rFonts w:asciiTheme="minorHAnsi" w:hAnsiTheme="minorHAnsi" w:cstheme="minorHAnsi"/>
          <w:iCs/>
        </w:rPr>
        <w:t>,</w:t>
      </w:r>
      <w:r w:rsidR="00661AD8" w:rsidRPr="00580CD1">
        <w:rPr>
          <w:rFonts w:asciiTheme="minorHAnsi" w:hAnsiTheme="minorHAnsi" w:cstheme="minorHAnsi"/>
          <w:iCs/>
        </w:rPr>
        <w:t xml:space="preserve"> w jakiej wynagrodzenia te są bezpośrednio związane z jego realizacją (w tym koszty delegacji zagranicznych, do których rozliczania należy stosować </w:t>
      </w:r>
      <w:r w:rsidR="00903E44" w:rsidRPr="00580CD1">
        <w:rPr>
          <w:rFonts w:asciiTheme="minorHAnsi" w:hAnsiTheme="minorHAnsi" w:cstheme="minorHAnsi"/>
          <w:iCs/>
        </w:rPr>
        <w:t xml:space="preserve">przepisy </w:t>
      </w:r>
      <w:r w:rsidR="00661AD8" w:rsidRPr="00580CD1">
        <w:rPr>
          <w:rFonts w:asciiTheme="minorHAnsi" w:hAnsiTheme="minorHAnsi" w:cstheme="minorHAnsi"/>
          <w:iCs/>
        </w:rPr>
        <w:t>rozporządzeni</w:t>
      </w:r>
      <w:r w:rsidR="00903E44" w:rsidRPr="00580CD1">
        <w:rPr>
          <w:rFonts w:asciiTheme="minorHAnsi" w:hAnsiTheme="minorHAnsi" w:cstheme="minorHAnsi"/>
          <w:iCs/>
        </w:rPr>
        <w:t>a</w:t>
      </w:r>
      <w:r w:rsidR="00661AD8" w:rsidRPr="00580CD1">
        <w:rPr>
          <w:rFonts w:asciiTheme="minorHAnsi" w:hAnsiTheme="minorHAnsi" w:cstheme="minorHAnsi"/>
          <w:iCs/>
        </w:rPr>
        <w:t xml:space="preserve"> MPiPS) i koszty administracyjne, w tym koszty ogólne</w:t>
      </w:r>
      <w:r w:rsidR="00903E44" w:rsidRPr="00580CD1">
        <w:rPr>
          <w:rFonts w:asciiTheme="minorHAnsi" w:hAnsiTheme="minorHAnsi" w:cstheme="minorHAnsi"/>
          <w:iCs/>
        </w:rPr>
        <w:t>,</w:t>
      </w:r>
      <w:r w:rsidR="00661AD8" w:rsidRPr="00580CD1">
        <w:rPr>
          <w:rFonts w:asciiTheme="minorHAnsi" w:hAnsiTheme="minorHAnsi" w:cstheme="minorHAnsi"/>
          <w:iCs/>
        </w:rPr>
        <w:t xml:space="preserve"> bezpośrednio związane z realizacją projektu</w:t>
      </w:r>
      <w:r w:rsidR="00903E44" w:rsidRPr="00580CD1">
        <w:rPr>
          <w:rFonts w:asciiTheme="minorHAnsi" w:hAnsiTheme="minorHAnsi" w:cstheme="minorHAnsi"/>
          <w:iCs/>
        </w:rPr>
        <w:t>,</w:t>
      </w:r>
      <w:r w:rsidR="00661AD8" w:rsidRPr="00580CD1">
        <w:rPr>
          <w:rFonts w:asciiTheme="minorHAnsi" w:hAnsiTheme="minorHAnsi" w:cstheme="minorHAnsi"/>
          <w:iCs/>
        </w:rPr>
        <w:t xml:space="preserve"> dotyczące:</w:t>
      </w:r>
    </w:p>
    <w:p w14:paraId="1B675985" w14:textId="77777777" w:rsidR="00661AD8" w:rsidRPr="00580CD1" w:rsidRDefault="00661AD8" w:rsidP="008E0FEF">
      <w:pPr>
        <w:numPr>
          <w:ilvl w:val="0"/>
          <w:numId w:val="73"/>
        </w:numPr>
        <w:spacing w:after="120" w:line="23" w:lineRule="atLeast"/>
        <w:ind w:left="851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aktywizacji klastra w celu ułatwienia współpracy, dzielenia się informacjami oraz świadczenia lub kierowania specjalistycznych i dopasowanych usług wsparcia dla biznesu, to jest:</w:t>
      </w:r>
    </w:p>
    <w:p w14:paraId="66E20E3E" w14:textId="77777777" w:rsidR="00661AD8" w:rsidRPr="00580CD1" w:rsidRDefault="00661AD8" w:rsidP="008E0FEF">
      <w:pPr>
        <w:numPr>
          <w:ilvl w:val="2"/>
          <w:numId w:val="75"/>
        </w:numPr>
        <w:spacing w:after="120" w:line="23" w:lineRule="atLeast"/>
        <w:ind w:left="1134" w:hanging="284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związane z zaprojektowaniem, utworzeniem, utrzymaniem, rozbudową </w:t>
      </w:r>
      <w:r w:rsidRPr="00580CD1">
        <w:rPr>
          <w:rFonts w:asciiTheme="minorHAnsi" w:hAnsiTheme="minorHAnsi" w:cstheme="minorHAnsi"/>
        </w:rPr>
        <w:br/>
        <w:t>i aktualizacją narzędzi ICT,</w:t>
      </w:r>
    </w:p>
    <w:p w14:paraId="094952F1" w14:textId="77777777" w:rsidR="00661AD8" w:rsidRPr="00580CD1" w:rsidRDefault="00661AD8" w:rsidP="008E0FEF">
      <w:pPr>
        <w:numPr>
          <w:ilvl w:val="2"/>
          <w:numId w:val="75"/>
        </w:numPr>
        <w:spacing w:after="120" w:line="23" w:lineRule="atLeast"/>
        <w:ind w:left="1134" w:hanging="284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związane z kosztami usług eksperckich dot. badań rynkowych, audytów, badań ewaluacyjnych, których wyniki są niezbędne do realizacji projektu,</w:t>
      </w:r>
    </w:p>
    <w:p w14:paraId="5CFFA909" w14:textId="77777777" w:rsidR="00661AD8" w:rsidRPr="00580CD1" w:rsidRDefault="00661AD8" w:rsidP="008E0FEF">
      <w:pPr>
        <w:numPr>
          <w:ilvl w:val="2"/>
          <w:numId w:val="75"/>
        </w:numPr>
        <w:spacing w:after="120" w:line="23" w:lineRule="atLeast"/>
        <w:ind w:left="1134" w:hanging="284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związane z przeprowadzeniem procedury przetargowej, w tym koszty doradztwa eksperckiego przy przygotowaniu dokumentacji przetargowej dotyczącej usług, o których mowa w lit. a) i b),</w:t>
      </w:r>
    </w:p>
    <w:p w14:paraId="5704B508" w14:textId="77777777" w:rsidR="00661AD8" w:rsidRPr="00580CD1" w:rsidRDefault="00661AD8" w:rsidP="008E0FEF">
      <w:pPr>
        <w:numPr>
          <w:ilvl w:val="2"/>
          <w:numId w:val="75"/>
        </w:numPr>
        <w:spacing w:after="120" w:line="23" w:lineRule="atLeast"/>
        <w:ind w:left="1134" w:hanging="284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związane z kosztami usług wsparcia internacjonalizacji klastra i/lub jego członków;</w:t>
      </w:r>
    </w:p>
    <w:p w14:paraId="6AA1C9EC" w14:textId="77777777" w:rsidR="00661AD8" w:rsidRPr="00580CD1" w:rsidRDefault="00661AD8" w:rsidP="008E0FEF">
      <w:pPr>
        <w:numPr>
          <w:ilvl w:val="0"/>
          <w:numId w:val="73"/>
        </w:numPr>
        <w:spacing w:after="120" w:line="23" w:lineRule="atLeast"/>
        <w:ind w:left="851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marketingu klastra w celu zwiększenia udziału nowych przedsiębiorstw lub organizacji oraz zwiększenia rozpoznawalności klastra, to jest:</w:t>
      </w:r>
    </w:p>
    <w:p w14:paraId="5BCC50A7" w14:textId="77777777" w:rsidR="00661AD8" w:rsidRPr="00580CD1" w:rsidRDefault="00661AD8" w:rsidP="008E0FEF">
      <w:pPr>
        <w:numPr>
          <w:ilvl w:val="2"/>
          <w:numId w:val="132"/>
        </w:numPr>
        <w:spacing w:after="120" w:line="23" w:lineRule="atLeast"/>
        <w:ind w:left="1134" w:hanging="283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związane z kosztami nabycia lub wytworzenia oraz dystrybucji materiałów informacyjno-promocyjnych w postaci materiałów drukowanych,</w:t>
      </w:r>
    </w:p>
    <w:p w14:paraId="483F026A" w14:textId="77777777" w:rsidR="00661AD8" w:rsidRPr="00580CD1" w:rsidRDefault="00661AD8" w:rsidP="008E0FEF">
      <w:pPr>
        <w:numPr>
          <w:ilvl w:val="2"/>
          <w:numId w:val="132"/>
        </w:numPr>
        <w:spacing w:after="120" w:line="23" w:lineRule="atLeast"/>
        <w:ind w:left="1134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związane z kosztami przygotowania i prowadzenia działań informacyjno-promocyjnych w mediach tradycyjnych, elektronicznych, cyfrowych;</w:t>
      </w:r>
    </w:p>
    <w:p w14:paraId="344C7DFE" w14:textId="77777777" w:rsidR="00661AD8" w:rsidRPr="00580CD1" w:rsidRDefault="00661AD8" w:rsidP="008E0FEF">
      <w:pPr>
        <w:numPr>
          <w:ilvl w:val="0"/>
          <w:numId w:val="73"/>
        </w:numPr>
        <w:spacing w:after="120" w:line="23" w:lineRule="atLeast"/>
        <w:ind w:left="851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zarządzania zapleczem klastra, organizacji programów szkoleniowych, warsztatów i konferencji w celu wsparcia dzielenia się wiedzą, tworzenia sieci kontaktów i współpracy transnarodowej, to jest:</w:t>
      </w:r>
    </w:p>
    <w:p w14:paraId="758A38CF" w14:textId="77777777" w:rsidR="00661AD8" w:rsidRPr="00580CD1" w:rsidRDefault="00661AD8" w:rsidP="008E0FEF">
      <w:pPr>
        <w:numPr>
          <w:ilvl w:val="2"/>
          <w:numId w:val="77"/>
        </w:numPr>
        <w:spacing w:after="120" w:line="23" w:lineRule="atLeast"/>
        <w:ind w:left="1134" w:hanging="283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koszty wynajmu niezbędnych pomieszczeń oraz sprzętu, w tym obsługi technicznej, </w:t>
      </w:r>
    </w:p>
    <w:p w14:paraId="52B25E99" w14:textId="77777777" w:rsidR="00661AD8" w:rsidRPr="00580CD1" w:rsidRDefault="00661AD8" w:rsidP="008E0FEF">
      <w:pPr>
        <w:numPr>
          <w:ilvl w:val="2"/>
          <w:numId w:val="77"/>
        </w:numPr>
        <w:tabs>
          <w:tab w:val="left" w:pos="851"/>
        </w:tabs>
        <w:spacing w:after="120" w:line="23" w:lineRule="atLeast"/>
        <w:ind w:left="1134" w:hanging="283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koszty materiałów szkoleniowych dla uczestników,</w:t>
      </w:r>
    </w:p>
    <w:p w14:paraId="1FE40819" w14:textId="77777777" w:rsidR="00661AD8" w:rsidRPr="00580CD1" w:rsidRDefault="00661AD8" w:rsidP="008E0FEF">
      <w:pPr>
        <w:numPr>
          <w:ilvl w:val="2"/>
          <w:numId w:val="77"/>
        </w:numPr>
        <w:spacing w:after="120" w:line="23" w:lineRule="atLeast"/>
        <w:ind w:left="1134" w:hanging="283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koszty organizacji warsztatów i konferencji oraz spotkań z przedstawicielami zagranicznych organizacji klastrowych i/lub branżowych,</w:t>
      </w:r>
    </w:p>
    <w:p w14:paraId="0A176BDF" w14:textId="77777777" w:rsidR="00661AD8" w:rsidRPr="00580CD1" w:rsidRDefault="00661AD8" w:rsidP="008E0FEF">
      <w:pPr>
        <w:numPr>
          <w:ilvl w:val="2"/>
          <w:numId w:val="77"/>
        </w:numPr>
        <w:spacing w:after="120" w:line="23" w:lineRule="atLeast"/>
        <w:ind w:left="1134" w:hanging="283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koszty tłumaczenia, w tym tłumaczenia przysięgłego,</w:t>
      </w:r>
    </w:p>
    <w:p w14:paraId="3F91F3BF" w14:textId="77777777" w:rsidR="00661AD8" w:rsidRPr="00580CD1" w:rsidRDefault="00661AD8" w:rsidP="008E0FEF">
      <w:pPr>
        <w:numPr>
          <w:ilvl w:val="2"/>
          <w:numId w:val="77"/>
        </w:numPr>
        <w:spacing w:after="120" w:line="23" w:lineRule="atLeast"/>
        <w:ind w:left="1134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lastRenderedPageBreak/>
        <w:t>koszty usług cateringowych.</w:t>
      </w:r>
    </w:p>
    <w:p w14:paraId="5D40C6E5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 xml:space="preserve">Do kosztów kwalifikowalnych </w:t>
      </w:r>
      <w:r w:rsidRPr="00580CD1">
        <w:rPr>
          <w:rFonts w:asciiTheme="minorHAnsi" w:hAnsiTheme="minorHAnsi" w:cstheme="minorHAnsi"/>
          <w:b/>
          <w:iCs/>
        </w:rPr>
        <w:t>objętych pomocą de minimis dla członków klastra</w:t>
      </w:r>
      <w:r w:rsidRPr="00580CD1">
        <w:rPr>
          <w:rFonts w:asciiTheme="minorHAnsi" w:hAnsiTheme="minorHAnsi" w:cstheme="minorHAnsi"/>
          <w:iCs/>
        </w:rPr>
        <w:t xml:space="preserve">, </w:t>
      </w:r>
      <w:r w:rsidRPr="00580CD1">
        <w:rPr>
          <w:rFonts w:asciiTheme="minorHAnsi" w:hAnsiTheme="minorHAnsi" w:cstheme="minorHAnsi"/>
          <w:iCs/>
        </w:rPr>
        <w:br/>
        <w:t>o których mowa w § 42 pkt 6-16 rozporządzenia, zalicza się koszty:</w:t>
      </w:r>
    </w:p>
    <w:p w14:paraId="191B173C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782" w:hanging="357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dostępu do zagranicznej infrastruktury badawczo-rozwojowej;</w:t>
      </w:r>
    </w:p>
    <w:p w14:paraId="3F571CAF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782" w:hanging="357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usługi doradczej dotyczącej umiędzynarodowienia przedsiębiorcy</w:t>
      </w:r>
      <w:r w:rsidRPr="00580CD1">
        <w:rPr>
          <w:rFonts w:asciiTheme="minorHAnsi" w:hAnsiTheme="minorHAnsi" w:cstheme="minorHAnsi"/>
          <w:vertAlign w:val="superscript"/>
        </w:rPr>
        <w:footnoteReference w:id="2"/>
      </w:r>
      <w:r w:rsidRPr="00580CD1">
        <w:rPr>
          <w:rFonts w:asciiTheme="minorHAnsi" w:hAnsiTheme="minorHAnsi" w:cstheme="minorHAnsi"/>
        </w:rPr>
        <w:t>;</w:t>
      </w:r>
    </w:p>
    <w:p w14:paraId="0BF42EC8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782" w:hanging="357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szkolenia w zakresie umiędzynarodowienia przedsiębiorcy</w:t>
      </w:r>
      <w:r w:rsidRPr="00580CD1">
        <w:rPr>
          <w:rFonts w:asciiTheme="minorHAnsi" w:hAnsiTheme="minorHAnsi" w:cstheme="minorHAnsi"/>
          <w:vertAlign w:val="superscript"/>
        </w:rPr>
        <w:footnoteReference w:id="3"/>
      </w:r>
      <w:r w:rsidRPr="00580CD1">
        <w:rPr>
          <w:rFonts w:asciiTheme="minorHAnsi" w:hAnsiTheme="minorHAnsi" w:cstheme="minorHAnsi"/>
        </w:rPr>
        <w:t>;</w:t>
      </w:r>
    </w:p>
    <w:p w14:paraId="31B373E4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782" w:hanging="357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usługi niezbędnej do aktywizacji przedsiębiorcy będącego członkiem klastra na arenie międzynarodowej;</w:t>
      </w:r>
    </w:p>
    <w:p w14:paraId="4C71C55F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782" w:hanging="357"/>
        <w:contextualSpacing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podróży służbowych pracowników</w:t>
      </w:r>
      <w:r w:rsidRPr="00580CD1">
        <w:rPr>
          <w:rFonts w:asciiTheme="minorHAnsi" w:eastAsia="Calibri" w:hAnsiTheme="minorHAnsi" w:cstheme="minorHAnsi"/>
          <w:vertAlign w:val="superscript"/>
        </w:rPr>
        <w:footnoteReference w:id="4"/>
      </w:r>
      <w:r w:rsidRPr="00580CD1">
        <w:rPr>
          <w:rFonts w:asciiTheme="minorHAnsi" w:eastAsia="Calibri" w:hAnsiTheme="minorHAnsi" w:cstheme="minorHAnsi"/>
        </w:rPr>
        <w:t xml:space="preserve"> przedsiębiorcy uczestniczącego w targach, misjach gospodarczych lub programie wspierającym rozwój na rynkach zagranicznych w zakresie i według stawek określonych w przepisach </w:t>
      </w:r>
      <w:r w:rsidR="004D4A55" w:rsidRPr="00580CD1">
        <w:rPr>
          <w:rFonts w:asciiTheme="minorHAnsi" w:eastAsia="Calibri" w:hAnsiTheme="minorHAnsi" w:cstheme="minorHAnsi"/>
        </w:rPr>
        <w:t>rozporządzenia MPiPS</w:t>
      </w:r>
      <w:r w:rsidRPr="00580CD1">
        <w:rPr>
          <w:rFonts w:asciiTheme="minorHAnsi" w:eastAsia="Calibri" w:hAnsiTheme="minorHAnsi" w:cstheme="minorHAnsi"/>
        </w:rPr>
        <w:t>, tj. koszty:</w:t>
      </w:r>
    </w:p>
    <w:p w14:paraId="43ADBBA8" w14:textId="77777777" w:rsidR="00661AD8" w:rsidRPr="00580CD1" w:rsidRDefault="00661AD8" w:rsidP="008E0FEF">
      <w:pPr>
        <w:numPr>
          <w:ilvl w:val="1"/>
          <w:numId w:val="76"/>
        </w:numPr>
        <w:spacing w:after="120" w:line="23" w:lineRule="atLeast"/>
        <w:ind w:left="1145" w:hanging="357"/>
        <w:contextualSpacing/>
        <w:rPr>
          <w:rFonts w:asciiTheme="minorHAnsi" w:eastAsia="Calibr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 xml:space="preserve">diet, </w:t>
      </w:r>
    </w:p>
    <w:p w14:paraId="7B04F651" w14:textId="77777777" w:rsidR="00661AD8" w:rsidRPr="00580CD1" w:rsidRDefault="00661AD8" w:rsidP="008E0FEF">
      <w:pPr>
        <w:numPr>
          <w:ilvl w:val="1"/>
          <w:numId w:val="76"/>
        </w:numPr>
        <w:spacing w:after="120" w:line="23" w:lineRule="atLeast"/>
        <w:ind w:left="1145" w:hanging="357"/>
        <w:contextualSpacing/>
        <w:rPr>
          <w:rFonts w:asciiTheme="minorHAnsi" w:eastAsia="Calibr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zwrot kosztów:</w:t>
      </w:r>
    </w:p>
    <w:p w14:paraId="086A7CE9" w14:textId="77777777" w:rsidR="00661AD8" w:rsidRPr="00580CD1" w:rsidRDefault="00661AD8" w:rsidP="008E0FEF">
      <w:pPr>
        <w:numPr>
          <w:ilvl w:val="0"/>
          <w:numId w:val="78"/>
        </w:numPr>
        <w:spacing w:after="120" w:line="23" w:lineRule="atLeast"/>
        <w:ind w:firstLine="414"/>
        <w:contextualSpacing/>
        <w:rPr>
          <w:rFonts w:asciiTheme="minorHAnsi" w:eastAsia="Calibr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 xml:space="preserve">noclegów, </w:t>
      </w:r>
    </w:p>
    <w:p w14:paraId="7846B74E" w14:textId="77777777" w:rsidR="00661AD8" w:rsidRPr="00580CD1" w:rsidRDefault="00661AD8" w:rsidP="008E0FEF">
      <w:pPr>
        <w:numPr>
          <w:ilvl w:val="0"/>
          <w:numId w:val="78"/>
        </w:numPr>
        <w:spacing w:after="120" w:line="23" w:lineRule="atLeast"/>
        <w:ind w:firstLine="414"/>
        <w:contextualSpacing/>
        <w:rPr>
          <w:rFonts w:asciiTheme="minorHAnsi" w:eastAsia="Calibr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przejazdów</w:t>
      </w:r>
      <w:r w:rsidRPr="00580CD1">
        <w:rPr>
          <w:rFonts w:asciiTheme="minorHAnsi" w:eastAsia="Calibri" w:hAnsiTheme="minorHAnsi" w:cstheme="minorHAnsi"/>
          <w:vertAlign w:val="superscript"/>
        </w:rPr>
        <w:footnoteReference w:id="5"/>
      </w:r>
      <w:r w:rsidRPr="00580CD1">
        <w:rPr>
          <w:rFonts w:asciiTheme="minorHAnsi" w:eastAsia="Calibri" w:hAnsiTheme="minorHAnsi" w:cstheme="minorHAnsi"/>
        </w:rPr>
        <w:t>,</w:t>
      </w:r>
    </w:p>
    <w:p w14:paraId="4BF3222C" w14:textId="77777777" w:rsidR="00661AD8" w:rsidRPr="00580CD1" w:rsidRDefault="00661AD8" w:rsidP="008E0FEF">
      <w:pPr>
        <w:numPr>
          <w:ilvl w:val="0"/>
          <w:numId w:val="78"/>
        </w:numPr>
        <w:spacing w:after="120" w:line="23" w:lineRule="atLeast"/>
        <w:ind w:firstLine="414"/>
        <w:contextualSpacing/>
        <w:rPr>
          <w:rFonts w:asciiTheme="minorHAnsi" w:eastAsia="Calibr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 xml:space="preserve">dojazdów środkami komunikacji miejscowej, </w:t>
      </w:r>
    </w:p>
    <w:p w14:paraId="4972CF1F" w14:textId="77777777" w:rsidR="00661AD8" w:rsidRPr="00580CD1" w:rsidRDefault="00661AD8" w:rsidP="008E0FEF">
      <w:pPr>
        <w:numPr>
          <w:ilvl w:val="0"/>
          <w:numId w:val="78"/>
        </w:numPr>
        <w:spacing w:after="120" w:line="23" w:lineRule="atLeast"/>
        <w:ind w:left="1418" w:hanging="284"/>
        <w:contextualSpacing/>
        <w:rPr>
          <w:rFonts w:asciiTheme="minorHAnsi" w:eastAsia="Calibr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innych niezbędnych udokumentowanych wydatków, określonych lub uznanych przez pracodawcę odpowiednio do uzasadnionych potrzeb, tj.: opłaty za uzyskanie wiz</w:t>
      </w:r>
      <w:r w:rsidRPr="00580CD1">
        <w:rPr>
          <w:rFonts w:asciiTheme="minorHAnsi" w:eastAsia="Calibri" w:hAnsiTheme="minorHAnsi" w:cstheme="minorHAnsi"/>
          <w:lang w:eastAsia="en-US"/>
        </w:rPr>
        <w:t>, bagaż, przejazd drogami płatnymi i autostradami, postój w strefie płatnego parkowania lub miejsca parkingowe</w:t>
      </w:r>
      <w:r w:rsidRPr="00580CD1">
        <w:rPr>
          <w:rFonts w:asciiTheme="minorHAnsi" w:eastAsia="Calibri" w:hAnsiTheme="minorHAnsi" w:cstheme="minorHAnsi"/>
        </w:rPr>
        <w:t xml:space="preserve">. </w:t>
      </w:r>
    </w:p>
    <w:p w14:paraId="5480A9A2" w14:textId="77777777" w:rsidR="00661AD8" w:rsidRPr="00580CD1" w:rsidRDefault="00661AD8" w:rsidP="008E0FEF">
      <w:pPr>
        <w:spacing w:after="120" w:line="23" w:lineRule="atLeast"/>
        <w:ind w:left="782"/>
        <w:contextualSpacing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Liczba pracowników jednego przedsiębiorcy uczestniczącego w danej imprezie targowej, misji gospodarczej lub programie wspierającym rozwój na rynkach zagranicznych nie może przekroczyć 3 osób;</w:t>
      </w:r>
    </w:p>
    <w:p w14:paraId="66F88FBB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782" w:hanging="357"/>
        <w:contextualSpacing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 xml:space="preserve">transportu i ubezpieczenia osób i eksponatów w związku z udziałem w targach </w:t>
      </w:r>
      <w:r w:rsidRPr="00580CD1">
        <w:rPr>
          <w:rFonts w:asciiTheme="minorHAnsi" w:eastAsia="Calibri" w:hAnsiTheme="minorHAnsi" w:cstheme="minorHAnsi"/>
        </w:rPr>
        <w:br/>
        <w:t>i misjach gospodarczych;</w:t>
      </w:r>
    </w:p>
    <w:p w14:paraId="68AED7A4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782" w:hanging="357"/>
        <w:contextualSpacing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rezerwacji miejsca wystawowego na targach, opłaty rejestracyjnej za udział w targach oraz wpisu do katalogu targowego;</w:t>
      </w:r>
    </w:p>
    <w:p w14:paraId="16939F33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782" w:hanging="357"/>
        <w:contextualSpacing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organizacji stoiska wystawowego na targach lub wystawie;</w:t>
      </w:r>
    </w:p>
    <w:p w14:paraId="384F1B3B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782" w:hanging="357"/>
        <w:contextualSpacing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reklamy w mediach targowych;</w:t>
      </w:r>
    </w:p>
    <w:p w14:paraId="4DD466A6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851" w:hanging="426"/>
        <w:contextualSpacing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udziału w seminariach, kongresach i konferencjach;</w:t>
      </w:r>
    </w:p>
    <w:p w14:paraId="6872BB54" w14:textId="77777777" w:rsidR="00661AD8" w:rsidRPr="00580CD1" w:rsidRDefault="00661AD8" w:rsidP="008E0FEF">
      <w:pPr>
        <w:numPr>
          <w:ilvl w:val="0"/>
          <w:numId w:val="74"/>
        </w:numPr>
        <w:spacing w:after="120" w:line="23" w:lineRule="atLeast"/>
        <w:ind w:left="851" w:hanging="426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organizacji pokazów, prezentacji i degustacji produktów w zakresie promocji marki produktowej, w tym zakup usług w zakresie wynajmu niezbędnych pomieszczeń oraz sprzętu, zakup usług tłumaczenia, zakup usług cateringowych.</w:t>
      </w:r>
    </w:p>
    <w:p w14:paraId="14897B3B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 xml:space="preserve">Do kosztów kwalifikowalnych w ramach pomocy publicznej dla członków klastra na udział MŚP w targach, o których mowa w </w:t>
      </w:r>
      <w:r w:rsidRPr="00580CD1">
        <w:rPr>
          <w:rFonts w:asciiTheme="minorHAnsi" w:hAnsiTheme="minorHAnsi" w:cstheme="minorHAnsi"/>
        </w:rPr>
        <w:t xml:space="preserve">§ 38 rozporządzenia zalicza się koszty </w:t>
      </w:r>
      <w:r w:rsidRPr="00580CD1">
        <w:rPr>
          <w:rFonts w:asciiTheme="minorHAnsi" w:hAnsiTheme="minorHAnsi" w:cstheme="minorHAnsi"/>
        </w:rPr>
        <w:lastRenderedPageBreak/>
        <w:t>wynajmu, budowy i obsługi stoiska wystawowego podczas uczestnictwa MŚP w danych targach lub danej wystawie.</w:t>
      </w:r>
    </w:p>
    <w:p w14:paraId="7949479E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</w:rPr>
        <w:t>Kategorię kosztów kwalifikowalnych, o której mowa w ust. 5 należy traktować alternatywnie z kategorią kosztów, o której mowa w ust. 4. W projekcie możliwe jest uwzględnienie przez danego członka klastra tylko jednej z tych kategorii kosztów, tj. albo kosztów, o których mowa w ust. 5, albo kosztów, o których mowa w ust. 4.</w:t>
      </w:r>
    </w:p>
    <w:p w14:paraId="0B4D79A7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lang w:eastAsia="en-US"/>
        </w:rPr>
        <w:t xml:space="preserve">Łączna wartość kosztów kwalifikowalnych, o których mowa w ust. 3, </w:t>
      </w:r>
      <w:r w:rsidRPr="00580CD1">
        <w:rPr>
          <w:rFonts w:asciiTheme="minorHAnsi" w:hAnsiTheme="minorHAnsi" w:cstheme="minorHAnsi"/>
          <w:iCs/>
        </w:rPr>
        <w:t>nie może przekroczyć 15 % całkowitych kosztów kwalifikowanych.</w:t>
      </w:r>
    </w:p>
    <w:p w14:paraId="3640BBE2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Za kwalifikowalne mogą zostać uznane jedynie koszty poniesione po dniu złożenia wniosku o dofinansowanie, z zastrzeżeniem ust. 9.</w:t>
      </w:r>
      <w:r w:rsidR="00B946C4" w:rsidRPr="00580CD1" w:rsidDel="00B946C4">
        <w:rPr>
          <w:rStyle w:val="Odwoanieprzypisudolnego"/>
          <w:rFonts w:asciiTheme="minorHAnsi" w:eastAsia="Calibri" w:hAnsiTheme="minorHAnsi" w:cstheme="minorHAnsi"/>
          <w:lang w:eastAsia="en-US"/>
        </w:rPr>
        <w:t xml:space="preserve"> </w:t>
      </w:r>
      <w:r w:rsidRPr="00580CD1">
        <w:rPr>
          <w:rFonts w:asciiTheme="minorHAnsi" w:hAnsiTheme="minorHAnsi" w:cstheme="minorHAnsi"/>
          <w:iCs/>
        </w:rPr>
        <w:t>Koszty, o których mowa w ust. 4 pkt 7 uważa się za kwalifikowalne, jeśli zostały poniesione nie wcześniej niż 12 miesięcy przed dniem złożenia wniosku o dofinansowanie.</w:t>
      </w:r>
    </w:p>
    <w:p w14:paraId="6C749A20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5" w:hanging="425"/>
        <w:contextualSpacing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 xml:space="preserve">Działania związane z </w:t>
      </w:r>
      <w:r w:rsidRPr="00580CD1">
        <w:rPr>
          <w:rFonts w:asciiTheme="minorHAnsi" w:hAnsiTheme="minorHAnsi" w:cstheme="minorHAnsi"/>
          <w:b/>
          <w:iCs/>
        </w:rPr>
        <w:t>udziałem członka klastra w targach w charakterze wystawcy</w:t>
      </w:r>
      <w:r w:rsidRPr="00580CD1">
        <w:rPr>
          <w:rFonts w:asciiTheme="minorHAnsi" w:hAnsiTheme="minorHAnsi" w:cstheme="minorHAnsi"/>
          <w:iCs/>
        </w:rPr>
        <w:t xml:space="preserve"> mogą składać się, z zastrzeżeniem ust. 6, z następujących elementów:</w:t>
      </w:r>
    </w:p>
    <w:p w14:paraId="5049B356" w14:textId="77777777" w:rsidR="00661AD8" w:rsidRPr="00580CD1" w:rsidRDefault="00661AD8" w:rsidP="008E0FEF">
      <w:pPr>
        <w:widowControl w:val="0"/>
        <w:numPr>
          <w:ilvl w:val="2"/>
          <w:numId w:val="14"/>
        </w:numPr>
        <w:adjustRightInd w:val="0"/>
        <w:spacing w:after="120" w:line="23" w:lineRule="atLeast"/>
        <w:ind w:left="709" w:hanging="283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 xml:space="preserve">działań związanych z organizacją i przeprowadzeniem udziału członka klastra </w:t>
      </w:r>
      <w:r w:rsidRPr="00580CD1">
        <w:rPr>
          <w:rFonts w:asciiTheme="minorHAnsi" w:hAnsiTheme="minorHAnsi" w:cstheme="minorHAnsi"/>
          <w:iCs/>
        </w:rPr>
        <w:br/>
        <w:t>w imprezie targowo-wystawienniczej w charakterze wystawcy;</w:t>
      </w:r>
    </w:p>
    <w:p w14:paraId="3671D1DE" w14:textId="77777777" w:rsidR="00661AD8" w:rsidRPr="00580CD1" w:rsidRDefault="00661AD8" w:rsidP="008E0FEF">
      <w:pPr>
        <w:widowControl w:val="0"/>
        <w:numPr>
          <w:ilvl w:val="2"/>
          <w:numId w:val="14"/>
        </w:numPr>
        <w:adjustRightInd w:val="0"/>
        <w:spacing w:after="120" w:line="23" w:lineRule="atLeast"/>
        <w:ind w:left="709" w:hanging="283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organizacji i udziału w spotkaniach członka klastra z kontrahentami lub potencjalnymi kontrahentami, w tym spotkaniach B2B i spotkaniach matchmakingowych</w:t>
      </w:r>
      <w:r w:rsidRPr="00580CD1">
        <w:rPr>
          <w:rFonts w:asciiTheme="minorHAnsi" w:hAnsiTheme="minorHAnsi" w:cstheme="minorHAnsi"/>
          <w:iCs/>
          <w:vertAlign w:val="superscript"/>
        </w:rPr>
        <w:footnoteReference w:id="6"/>
      </w:r>
      <w:r w:rsidRPr="00580CD1">
        <w:rPr>
          <w:rFonts w:asciiTheme="minorHAnsi" w:hAnsiTheme="minorHAnsi" w:cstheme="minorHAnsi"/>
          <w:iCs/>
        </w:rPr>
        <w:t>;</w:t>
      </w:r>
    </w:p>
    <w:p w14:paraId="478D1381" w14:textId="77777777" w:rsidR="00661AD8" w:rsidRPr="00580CD1" w:rsidRDefault="00661AD8" w:rsidP="008E0FEF">
      <w:pPr>
        <w:widowControl w:val="0"/>
        <w:numPr>
          <w:ilvl w:val="2"/>
          <w:numId w:val="14"/>
        </w:numPr>
        <w:adjustRightInd w:val="0"/>
        <w:spacing w:after="120" w:line="23" w:lineRule="atLeast"/>
        <w:ind w:left="709" w:hanging="283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organizacji dla kontrahentów lub potencjalnych kontrahentów pokazów, prezentacji lub degustacji produktów</w:t>
      </w:r>
      <w:r w:rsidRPr="00580CD1">
        <w:rPr>
          <w:rFonts w:asciiTheme="minorHAnsi" w:hAnsiTheme="minorHAnsi" w:cstheme="minorHAnsi"/>
          <w:iCs/>
          <w:vertAlign w:val="superscript"/>
        </w:rPr>
        <w:footnoteReference w:id="7"/>
      </w:r>
      <w:r w:rsidRPr="00580CD1">
        <w:rPr>
          <w:rFonts w:asciiTheme="minorHAnsi" w:hAnsiTheme="minorHAnsi" w:cstheme="minorHAnsi"/>
          <w:iCs/>
        </w:rPr>
        <w:t>.</w:t>
      </w:r>
    </w:p>
    <w:p w14:paraId="0A321E3F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 xml:space="preserve">W związku </w:t>
      </w:r>
      <w:r w:rsidRPr="00580CD1">
        <w:rPr>
          <w:rFonts w:asciiTheme="minorHAnsi" w:hAnsiTheme="minorHAnsi" w:cstheme="minorHAnsi"/>
          <w:b/>
          <w:iCs/>
        </w:rPr>
        <w:t>z udziałem członka klastra w wyjazdowych misjach gospodarczych</w:t>
      </w:r>
      <w:r w:rsidRPr="00580CD1">
        <w:rPr>
          <w:rFonts w:asciiTheme="minorHAnsi" w:hAnsiTheme="minorHAnsi" w:cstheme="minorHAnsi"/>
          <w:iCs/>
        </w:rPr>
        <w:t xml:space="preserve"> do dofinansowania kwalifikują się kategorie kosztów, o których mowa w ust. 4 pkt 5 – 6 i pkt 10 – 11.</w:t>
      </w:r>
    </w:p>
    <w:p w14:paraId="3FBF1D52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5" w:hanging="425"/>
        <w:contextualSpacing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>Działania związane z udziałem członka klastra w wyjazdowych misjach gospodarczych mogą składać się z następujących elementów:</w:t>
      </w:r>
    </w:p>
    <w:p w14:paraId="21D4A2BD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działań przygotowawczych polegających na organizacji szkolenia dla uczestników wyjazdowej misji gospodarczej w zakresie pozyskania wiedzy na temat rynku objętego programem misji;</w:t>
      </w:r>
    </w:p>
    <w:p w14:paraId="7573FF3A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organizacji i udziału w spotkaniach z kontrahentami lub potencjalnymi kontrahentami, w tym spotkaniach B2B i spotkaniach matchmakingowych;</w:t>
      </w:r>
    </w:p>
    <w:p w14:paraId="7E135AB7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wizyt w przedsiębiorstwach kontrahentów lub potencjalnych kontrahentów;</w:t>
      </w:r>
    </w:p>
    <w:p w14:paraId="478C080E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wizyt w roli zwiedzającego na imprezach targowo-wystawienniczych;</w:t>
      </w:r>
    </w:p>
    <w:p w14:paraId="621DD860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organizacji dla kontrahentów lub potencjalnych kontrahentów pokazów, prezentacji lub degustacji produktów;</w:t>
      </w:r>
    </w:p>
    <w:p w14:paraId="2E02CC2B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organizacji i udziału w spotkaniach z przedstawicielami instytucji i organizacji branżowych;</w:t>
      </w:r>
    </w:p>
    <w:p w14:paraId="3C5F59AD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organizacji i udziału w spotkaniach z dziennikarzami.</w:t>
      </w:r>
    </w:p>
    <w:p w14:paraId="31000356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 xml:space="preserve">W związku </w:t>
      </w:r>
      <w:r w:rsidRPr="00580CD1">
        <w:rPr>
          <w:rFonts w:asciiTheme="minorHAnsi" w:hAnsiTheme="minorHAnsi" w:cstheme="minorHAnsi"/>
          <w:b/>
          <w:iCs/>
        </w:rPr>
        <w:t>z organizacją przyjazdowych misji gospodarczych</w:t>
      </w:r>
      <w:r w:rsidRPr="00580CD1">
        <w:rPr>
          <w:rFonts w:asciiTheme="minorHAnsi" w:hAnsiTheme="minorHAnsi" w:cstheme="minorHAnsi"/>
          <w:iCs/>
        </w:rPr>
        <w:t xml:space="preserve"> do dofinansowania kwalifikują się kategorie kosztów, o których mowa w ust. 4 pkt 6 i </w:t>
      </w:r>
      <w:r w:rsidR="00F63B0B" w:rsidRPr="00580CD1">
        <w:rPr>
          <w:rFonts w:asciiTheme="minorHAnsi" w:hAnsiTheme="minorHAnsi" w:cstheme="minorHAnsi"/>
          <w:iCs/>
        </w:rPr>
        <w:t xml:space="preserve">pkt </w:t>
      </w:r>
      <w:r w:rsidRPr="00580CD1">
        <w:rPr>
          <w:rFonts w:asciiTheme="minorHAnsi" w:hAnsiTheme="minorHAnsi" w:cstheme="minorHAnsi"/>
          <w:iCs/>
        </w:rPr>
        <w:t>11.</w:t>
      </w:r>
    </w:p>
    <w:p w14:paraId="688CCAA3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5" w:hanging="425"/>
        <w:contextualSpacing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lastRenderedPageBreak/>
        <w:t xml:space="preserve">Działania związane z organizacją przyjazdowych misji gospodarczych mogą składać się </w:t>
      </w:r>
      <w:r w:rsidRPr="00580CD1">
        <w:rPr>
          <w:rFonts w:asciiTheme="minorHAnsi" w:hAnsiTheme="minorHAnsi" w:cstheme="minorHAnsi"/>
          <w:iCs/>
        </w:rPr>
        <w:br/>
        <w:t>z następujących elementów:</w:t>
      </w:r>
    </w:p>
    <w:p w14:paraId="7C46CB98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organizacji dla uczestników przyjazdowej misji gospodarczej pokazów, prezentacji lub degustacji produktów;</w:t>
      </w:r>
    </w:p>
    <w:p w14:paraId="42FD7424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organizacji i przeprowadzenia wizyt w przedsiębiorstwach członków klastra dla uczestników przyjazdowej misji gospodarczej.</w:t>
      </w:r>
    </w:p>
    <w:p w14:paraId="105D4E8A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 xml:space="preserve">W związku </w:t>
      </w:r>
      <w:r w:rsidRPr="00580CD1">
        <w:rPr>
          <w:rFonts w:asciiTheme="minorHAnsi" w:hAnsiTheme="minorHAnsi" w:cstheme="minorHAnsi"/>
          <w:b/>
          <w:iCs/>
        </w:rPr>
        <w:t>z udziałem członka klastra w seminariach, kongresach i konferencjach</w:t>
      </w:r>
      <w:r w:rsidRPr="00580CD1">
        <w:rPr>
          <w:rFonts w:asciiTheme="minorHAnsi" w:hAnsiTheme="minorHAnsi" w:cstheme="minorHAnsi"/>
          <w:iCs/>
        </w:rPr>
        <w:t xml:space="preserve"> do dofinansowania kwalifikują się kategorie kosztów, o których mowa w ust. 4 pkt 5 – 6 i pkt 10 – 11.</w:t>
      </w:r>
    </w:p>
    <w:p w14:paraId="669AC638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5" w:hanging="425"/>
        <w:contextualSpacing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>Działania związane z udziałem w seminariach, kongresach i konferencjach mogą składać się z następujących elementów:</w:t>
      </w:r>
    </w:p>
    <w:p w14:paraId="5AB33420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 xml:space="preserve">działań związanych z organizacją i przeprowadzeniem udziału członka klastra </w:t>
      </w:r>
      <w:r w:rsidRPr="00580CD1">
        <w:rPr>
          <w:rFonts w:asciiTheme="minorHAnsi" w:hAnsiTheme="minorHAnsi" w:cstheme="minorHAnsi"/>
          <w:iCs/>
        </w:rPr>
        <w:br/>
        <w:t>w seminarium, kongresie lub konferencji;</w:t>
      </w:r>
    </w:p>
    <w:p w14:paraId="27E38B0A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organizacji i udziału w spotkaniach z kontrahentami lub potencjalnymi kontrahentami, w tym spotkaniach B2B i spotkaniach matchmakingowych;</w:t>
      </w:r>
    </w:p>
    <w:p w14:paraId="5F59C92F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organizacji dla kontrahentów lub potencjalnych kontrahentów pokazów, prezentacji lub degustacji produktów.</w:t>
      </w:r>
    </w:p>
    <w:p w14:paraId="12880604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Koszty w ramach pomocy operacyjnej dla koordynatora klastra, o których mowa w ust. 3, rozliczane będą stawką ryczałtową w wysokości 15,23% pozostałych kategorii</w:t>
      </w:r>
      <w:r w:rsidRPr="00580CD1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 </w:t>
      </w:r>
      <w:r w:rsidRPr="00580CD1">
        <w:rPr>
          <w:rFonts w:asciiTheme="minorHAnsi" w:eastAsia="Calibri" w:hAnsiTheme="minorHAnsi" w:cstheme="minorHAnsi"/>
          <w:lang w:eastAsia="en-US"/>
        </w:rPr>
        <w:t>kosztów kwalifikowalnych projektu. Metodologia obliczania kosztów uproszczonych w ramach poddziałania 2.3.3. Umiędzynarodowienie Krajowych Klastrów Kluczowych Program Operacyjny Inteligentny Rozwój 2014-2020 stanowi załącznik nr 7 do regulaminu.</w:t>
      </w:r>
    </w:p>
    <w:p w14:paraId="075B7730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Zasady rozliczania kosztów w ramach pomocy operacyjnej dla koordynatora klastra, </w:t>
      </w:r>
      <w:r w:rsidRPr="00580CD1">
        <w:rPr>
          <w:rFonts w:asciiTheme="minorHAnsi" w:eastAsia="Calibri" w:hAnsiTheme="minorHAnsi" w:cstheme="minorHAnsi"/>
          <w:lang w:eastAsia="en-US"/>
        </w:rPr>
        <w:br/>
        <w:t>o których mowa w ust. 3 za pomocą stawki ryczałtowej określają umowa o dofinansowanie projektu oraz wytyczne w zakresie kwalifikowalności.</w:t>
      </w:r>
    </w:p>
    <w:p w14:paraId="5AF81499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 xml:space="preserve">Zmiana metody rozliczania kosztów </w:t>
      </w:r>
      <w:r w:rsidRPr="00580CD1">
        <w:rPr>
          <w:rFonts w:asciiTheme="minorHAnsi" w:eastAsia="Calibri" w:hAnsiTheme="minorHAnsi" w:cstheme="minorHAnsi"/>
          <w:lang w:eastAsia="en-US"/>
        </w:rPr>
        <w:t>w zakresie pomocy operacyjnej dla koordynatora klastra</w:t>
      </w:r>
      <w:r w:rsidRPr="00580CD1">
        <w:rPr>
          <w:rFonts w:asciiTheme="minorHAnsi" w:hAnsiTheme="minorHAnsi" w:cstheme="minorHAnsi"/>
          <w:iCs/>
        </w:rPr>
        <w:t xml:space="preserve"> za pomocą stawki ryczałtowej na inną metodę jest niedopuszczalna.</w:t>
      </w:r>
    </w:p>
    <w:p w14:paraId="7A3B1934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5" w:hanging="425"/>
        <w:contextualSpacing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>Koszty objęte pomocą de minimis dla członków klastra, o których mowa w ust. 4 pkt 5,  mogą być rozliczane:</w:t>
      </w:r>
    </w:p>
    <w:p w14:paraId="4842E81C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na podstawie rzeczywiście poniesionych wydatków,</w:t>
      </w:r>
    </w:p>
    <w:p w14:paraId="49CF5CB4" w14:textId="77777777" w:rsidR="00661AD8" w:rsidRPr="00580CD1" w:rsidRDefault="00661AD8" w:rsidP="008E0FEF">
      <w:pPr>
        <w:widowControl w:val="0"/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iCs/>
        </w:rPr>
        <w:t>albo</w:t>
      </w:r>
    </w:p>
    <w:p w14:paraId="332439C3" w14:textId="77777777" w:rsidR="00661AD8" w:rsidRPr="00580CD1" w:rsidRDefault="00661AD8" w:rsidP="008E0FEF">
      <w:pPr>
        <w:widowControl w:val="0"/>
        <w:numPr>
          <w:ilvl w:val="1"/>
          <w:numId w:val="14"/>
        </w:numPr>
        <w:adjustRightInd w:val="0"/>
        <w:spacing w:after="120" w:line="23" w:lineRule="atLeast"/>
        <w:ind w:left="782" w:hanging="357"/>
        <w:rPr>
          <w:rFonts w:asciiTheme="minorHAnsi" w:hAnsiTheme="minorHAnsi" w:cstheme="minorHAnsi"/>
          <w:iCs/>
        </w:rPr>
      </w:pPr>
      <w:r w:rsidRPr="00580CD1">
        <w:rPr>
          <w:rFonts w:asciiTheme="minorHAnsi" w:eastAsia="Calibri" w:hAnsiTheme="minorHAnsi" w:cstheme="minorHAnsi"/>
          <w:lang w:eastAsia="en-US"/>
        </w:rPr>
        <w:t>z zastosowaniem stawek jednostkowych.</w:t>
      </w:r>
    </w:p>
    <w:p w14:paraId="0FC8B58D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5" w:hanging="425"/>
        <w:contextualSpacing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 xml:space="preserve">W przypadku wyboru sposobu rozliczania kosztów, o których mowa w ust. 4 pkt 5 </w:t>
      </w:r>
      <w:r w:rsidRPr="00580CD1">
        <w:rPr>
          <w:rFonts w:asciiTheme="minorHAnsi" w:hAnsiTheme="minorHAnsi" w:cstheme="minorHAnsi"/>
          <w:iCs/>
        </w:rPr>
        <w:br/>
        <w:t xml:space="preserve">z zastosowaniem stawek jednostkowych, za kwalifikowalne zostaną uznane koszty ustalone zgodnie z </w:t>
      </w:r>
      <w:r w:rsidRPr="00580CD1">
        <w:rPr>
          <w:rFonts w:asciiTheme="minorHAnsi" w:eastAsia="Calibri" w:hAnsiTheme="minorHAnsi" w:cstheme="minorHAnsi"/>
          <w:lang w:eastAsia="en-US"/>
        </w:rPr>
        <w:t xml:space="preserve">Metodologią obliczania kosztów uproszczonych w ramach poddziałania 2.3.3. Umiędzynarodowienie Krajowych Klastrów Kluczowych Program Operacyjny Inteligentny Rozwój 2014-2020, </w:t>
      </w:r>
      <w:r w:rsidRPr="00580CD1">
        <w:rPr>
          <w:rFonts w:asciiTheme="minorHAnsi" w:hAnsiTheme="minorHAnsi" w:cstheme="minorHAnsi"/>
          <w:iCs/>
        </w:rPr>
        <w:t xml:space="preserve">stanowiącą załącznik nr 7 do regulaminu. Narzędziem </w:t>
      </w:r>
      <w:r w:rsidR="005A503A" w:rsidRPr="00580CD1">
        <w:rPr>
          <w:rFonts w:asciiTheme="minorHAnsi" w:hAnsiTheme="minorHAnsi" w:cstheme="minorHAnsi"/>
          <w:iCs/>
        </w:rPr>
        <w:t xml:space="preserve">obligatoryjnym </w:t>
      </w:r>
      <w:r w:rsidRPr="00580CD1">
        <w:rPr>
          <w:rFonts w:asciiTheme="minorHAnsi" w:hAnsiTheme="minorHAnsi" w:cstheme="minorHAnsi"/>
          <w:iCs/>
        </w:rPr>
        <w:t xml:space="preserve">do kalkulacji kosztów kwalifikowalnych na podstawie stawek jednostkowych jest </w:t>
      </w:r>
      <w:r w:rsidRPr="00580CD1">
        <w:rPr>
          <w:rFonts w:asciiTheme="minorHAnsi" w:hAnsiTheme="minorHAnsi" w:cstheme="minorHAnsi"/>
          <w:i/>
          <w:iCs/>
        </w:rPr>
        <w:t>Kalkulator stawek jednostkowych</w:t>
      </w:r>
      <w:r w:rsidRPr="00580CD1">
        <w:rPr>
          <w:rFonts w:asciiTheme="minorHAnsi" w:hAnsiTheme="minorHAnsi" w:cstheme="minorHAnsi"/>
          <w:iCs/>
        </w:rPr>
        <w:t>, stanowiący załącznik</w:t>
      </w:r>
      <w:r w:rsidR="005A503A" w:rsidRPr="00580CD1">
        <w:rPr>
          <w:rFonts w:asciiTheme="minorHAnsi" w:hAnsiTheme="minorHAnsi" w:cstheme="minorHAnsi"/>
          <w:iCs/>
        </w:rPr>
        <w:t xml:space="preserve"> nr 3</w:t>
      </w:r>
      <w:r w:rsidRPr="00580CD1">
        <w:rPr>
          <w:rFonts w:asciiTheme="minorHAnsi" w:hAnsiTheme="minorHAnsi" w:cstheme="minorHAnsi"/>
          <w:iCs/>
        </w:rPr>
        <w:t xml:space="preserve"> do </w:t>
      </w:r>
      <w:r w:rsidR="005A503A" w:rsidRPr="00580CD1">
        <w:rPr>
          <w:rFonts w:asciiTheme="minorHAnsi" w:eastAsia="Calibri" w:hAnsiTheme="minorHAnsi" w:cstheme="minorHAnsi"/>
          <w:lang w:eastAsia="en-US"/>
        </w:rPr>
        <w:t>wniosku o dofinansowanie</w:t>
      </w:r>
      <w:r w:rsidRPr="00580CD1">
        <w:rPr>
          <w:rFonts w:asciiTheme="minorHAnsi" w:hAnsiTheme="minorHAnsi" w:cstheme="minorHAnsi"/>
          <w:iCs/>
        </w:rPr>
        <w:t>. Ustalono następujące stawki jednostkowe:</w:t>
      </w:r>
    </w:p>
    <w:p w14:paraId="21E98F2F" w14:textId="77777777" w:rsidR="00661AD8" w:rsidRPr="00580CD1" w:rsidRDefault="00661AD8" w:rsidP="008E0FEF">
      <w:pPr>
        <w:widowControl w:val="0"/>
        <w:numPr>
          <w:ilvl w:val="2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b/>
        </w:rPr>
        <w:t>stawka jednostkowa I</w:t>
      </w:r>
      <w:r w:rsidRPr="00580CD1">
        <w:rPr>
          <w:rFonts w:asciiTheme="minorHAnsi" w:hAnsiTheme="minorHAnsi" w:cstheme="minorHAnsi"/>
        </w:rPr>
        <w:t xml:space="preserve"> – </w:t>
      </w:r>
      <w:r w:rsidRPr="00580CD1">
        <w:rPr>
          <w:rFonts w:asciiTheme="minorHAnsi" w:hAnsiTheme="minorHAnsi" w:cstheme="minorHAnsi"/>
          <w:bCs/>
        </w:rPr>
        <w:t xml:space="preserve">obejmuje </w:t>
      </w:r>
      <w:r w:rsidRPr="00580CD1">
        <w:rPr>
          <w:rFonts w:asciiTheme="minorHAnsi" w:hAnsiTheme="minorHAnsi" w:cstheme="minorHAnsi"/>
          <w:b/>
          <w:bCs/>
        </w:rPr>
        <w:t>diety</w:t>
      </w:r>
      <w:r w:rsidRPr="00580CD1">
        <w:rPr>
          <w:rFonts w:asciiTheme="minorHAnsi" w:hAnsiTheme="minorHAnsi" w:cstheme="minorHAnsi"/>
          <w:bCs/>
        </w:rPr>
        <w:t xml:space="preserve"> z tytułu podróży zagranicznej</w:t>
      </w:r>
      <w:r w:rsidR="00D70C38" w:rsidRPr="00580CD1">
        <w:rPr>
          <w:rFonts w:asciiTheme="minorHAnsi" w:hAnsiTheme="minorHAnsi" w:cstheme="minorHAnsi"/>
        </w:rPr>
        <w:t>;</w:t>
      </w:r>
    </w:p>
    <w:p w14:paraId="1826B0F4" w14:textId="77777777" w:rsidR="00661AD8" w:rsidRPr="00580CD1" w:rsidRDefault="00661AD8" w:rsidP="008E0FEF">
      <w:pPr>
        <w:widowControl w:val="0"/>
        <w:numPr>
          <w:ilvl w:val="2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b/>
        </w:rPr>
        <w:t>stawka jednostkowa II</w:t>
      </w:r>
      <w:r w:rsidRPr="00580CD1">
        <w:rPr>
          <w:rFonts w:asciiTheme="minorHAnsi" w:hAnsiTheme="minorHAnsi" w:cstheme="minorHAnsi"/>
        </w:rPr>
        <w:t xml:space="preserve"> – </w:t>
      </w:r>
      <w:r w:rsidRPr="00580CD1">
        <w:rPr>
          <w:rFonts w:asciiTheme="minorHAnsi" w:hAnsiTheme="minorHAnsi" w:cstheme="minorHAnsi"/>
          <w:bCs/>
        </w:rPr>
        <w:t xml:space="preserve">obejmuje </w:t>
      </w:r>
      <w:r w:rsidRPr="00580CD1">
        <w:rPr>
          <w:rFonts w:asciiTheme="minorHAnsi" w:hAnsiTheme="minorHAnsi" w:cstheme="minorHAnsi"/>
          <w:b/>
          <w:bCs/>
        </w:rPr>
        <w:t>koszty</w:t>
      </w:r>
      <w:r w:rsidRPr="00580CD1">
        <w:rPr>
          <w:rFonts w:asciiTheme="minorHAnsi" w:hAnsiTheme="minorHAnsi" w:cstheme="minorHAnsi"/>
          <w:bCs/>
        </w:rPr>
        <w:t xml:space="preserve"> </w:t>
      </w:r>
      <w:r w:rsidRPr="00580CD1">
        <w:rPr>
          <w:rFonts w:asciiTheme="minorHAnsi" w:hAnsiTheme="minorHAnsi" w:cstheme="minorHAnsi"/>
          <w:b/>
          <w:bCs/>
        </w:rPr>
        <w:t>noclegu</w:t>
      </w:r>
      <w:r w:rsidRPr="00580CD1">
        <w:rPr>
          <w:rFonts w:asciiTheme="minorHAnsi" w:hAnsiTheme="minorHAnsi" w:cstheme="minorHAnsi"/>
          <w:bCs/>
        </w:rPr>
        <w:t xml:space="preserve"> podczas podróży zagranicznej</w:t>
      </w:r>
      <w:r w:rsidR="00D70C38" w:rsidRPr="00580CD1">
        <w:rPr>
          <w:rFonts w:asciiTheme="minorHAnsi" w:hAnsiTheme="minorHAnsi" w:cstheme="minorHAnsi"/>
        </w:rPr>
        <w:t>;</w:t>
      </w:r>
    </w:p>
    <w:p w14:paraId="1F5F40EE" w14:textId="77777777" w:rsidR="00661AD8" w:rsidRPr="00580CD1" w:rsidRDefault="00661AD8" w:rsidP="008E0FEF">
      <w:pPr>
        <w:widowControl w:val="0"/>
        <w:numPr>
          <w:ilvl w:val="2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b/>
        </w:rPr>
        <w:t>stawka jednostkowa III</w:t>
      </w:r>
      <w:r w:rsidRPr="00580CD1">
        <w:rPr>
          <w:rFonts w:asciiTheme="minorHAnsi" w:hAnsiTheme="minorHAnsi" w:cstheme="minorHAnsi"/>
        </w:rPr>
        <w:t xml:space="preserve"> – </w:t>
      </w:r>
      <w:r w:rsidRPr="00580CD1">
        <w:rPr>
          <w:rFonts w:asciiTheme="minorHAnsi" w:hAnsiTheme="minorHAnsi" w:cstheme="minorHAnsi"/>
          <w:bCs/>
        </w:rPr>
        <w:t xml:space="preserve">obejmuje </w:t>
      </w:r>
      <w:r w:rsidRPr="00580CD1">
        <w:rPr>
          <w:rFonts w:asciiTheme="minorHAnsi" w:hAnsiTheme="minorHAnsi" w:cstheme="minorHAnsi"/>
          <w:b/>
          <w:bCs/>
        </w:rPr>
        <w:t>koszty dojazdu z i do dworca</w:t>
      </w:r>
      <w:r w:rsidRPr="00580CD1">
        <w:rPr>
          <w:rFonts w:asciiTheme="minorHAnsi" w:hAnsiTheme="minorHAnsi" w:cstheme="minorHAnsi"/>
          <w:bCs/>
        </w:rPr>
        <w:t xml:space="preserve"> kolejowego, autobusowego, portu lotniczego lub morskiego w wysokości jednej diety dla pracownika w ramach podróży zagranicznej</w:t>
      </w:r>
      <w:r w:rsidR="00D70C38" w:rsidRPr="00580CD1">
        <w:rPr>
          <w:rFonts w:asciiTheme="minorHAnsi" w:hAnsiTheme="minorHAnsi" w:cstheme="minorHAnsi"/>
        </w:rPr>
        <w:t>;</w:t>
      </w:r>
    </w:p>
    <w:p w14:paraId="244ABE75" w14:textId="77777777" w:rsidR="00661AD8" w:rsidRPr="00580CD1" w:rsidRDefault="00661AD8" w:rsidP="008E0FEF">
      <w:pPr>
        <w:widowControl w:val="0"/>
        <w:numPr>
          <w:ilvl w:val="2"/>
          <w:numId w:val="14"/>
        </w:numPr>
        <w:adjustRightInd w:val="0"/>
        <w:spacing w:after="120" w:line="23" w:lineRule="atLeast"/>
        <w:ind w:left="782" w:hanging="357"/>
        <w:contextualSpacing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b/>
        </w:rPr>
        <w:lastRenderedPageBreak/>
        <w:t>stawka jednostkowa IV</w:t>
      </w:r>
      <w:r w:rsidRPr="00580CD1">
        <w:rPr>
          <w:rFonts w:asciiTheme="minorHAnsi" w:hAnsiTheme="minorHAnsi" w:cstheme="minorHAnsi"/>
        </w:rPr>
        <w:t xml:space="preserve"> – </w:t>
      </w:r>
      <w:r w:rsidRPr="00580CD1">
        <w:rPr>
          <w:rFonts w:asciiTheme="minorHAnsi" w:hAnsiTheme="minorHAnsi" w:cstheme="minorHAnsi"/>
          <w:bCs/>
        </w:rPr>
        <w:t xml:space="preserve">obejmuje </w:t>
      </w:r>
      <w:r w:rsidRPr="00580CD1">
        <w:rPr>
          <w:rFonts w:asciiTheme="minorHAnsi" w:hAnsiTheme="minorHAnsi" w:cstheme="minorHAnsi"/>
          <w:b/>
          <w:bCs/>
        </w:rPr>
        <w:t xml:space="preserve">koszty dojazdów środkami komunikacji miejscowej </w:t>
      </w:r>
      <w:r w:rsidRPr="00580CD1">
        <w:rPr>
          <w:rFonts w:asciiTheme="minorHAnsi" w:hAnsiTheme="minorHAnsi" w:cstheme="minorHAnsi"/>
          <w:bCs/>
        </w:rPr>
        <w:t xml:space="preserve">w wysokości 10% diety za każdą rozpoczętą dobę pobytu pracownika </w:t>
      </w:r>
      <w:r w:rsidRPr="00580CD1">
        <w:rPr>
          <w:rFonts w:asciiTheme="minorHAnsi" w:hAnsiTheme="minorHAnsi" w:cstheme="minorHAnsi"/>
          <w:bCs/>
        </w:rPr>
        <w:br/>
        <w:t>w podróży zagranicznej</w:t>
      </w:r>
      <w:r w:rsidR="00D70C38" w:rsidRPr="00580CD1">
        <w:rPr>
          <w:rFonts w:asciiTheme="minorHAnsi" w:hAnsiTheme="minorHAnsi" w:cstheme="minorHAnsi"/>
        </w:rPr>
        <w:t>;</w:t>
      </w:r>
    </w:p>
    <w:p w14:paraId="627959BB" w14:textId="77777777" w:rsidR="00661AD8" w:rsidRPr="00580CD1" w:rsidRDefault="00661AD8" w:rsidP="008E0FEF">
      <w:pPr>
        <w:widowControl w:val="0"/>
        <w:numPr>
          <w:ilvl w:val="2"/>
          <w:numId w:val="14"/>
        </w:numPr>
        <w:adjustRightInd w:val="0"/>
        <w:spacing w:after="120" w:line="23" w:lineRule="atLeast"/>
        <w:ind w:left="782" w:hanging="357"/>
        <w:rPr>
          <w:rFonts w:asciiTheme="minorHAnsi" w:hAnsiTheme="minorHAnsi" w:cstheme="minorHAnsi"/>
          <w:iCs/>
        </w:rPr>
      </w:pPr>
      <w:r w:rsidRPr="00580CD1">
        <w:rPr>
          <w:rFonts w:asciiTheme="minorHAnsi" w:hAnsiTheme="minorHAnsi" w:cstheme="minorHAnsi"/>
          <w:b/>
        </w:rPr>
        <w:t>stawka jednostkowa V</w:t>
      </w:r>
      <w:r w:rsidRPr="00580CD1">
        <w:rPr>
          <w:rFonts w:asciiTheme="minorHAnsi" w:hAnsiTheme="minorHAnsi" w:cstheme="minorHAnsi"/>
        </w:rPr>
        <w:t xml:space="preserve"> – </w:t>
      </w:r>
      <w:r w:rsidRPr="00580CD1">
        <w:rPr>
          <w:rFonts w:asciiTheme="minorHAnsi" w:hAnsiTheme="minorHAnsi" w:cstheme="minorHAnsi"/>
          <w:bCs/>
        </w:rPr>
        <w:t xml:space="preserve">obejmuje </w:t>
      </w:r>
      <w:r w:rsidRPr="00580CD1">
        <w:rPr>
          <w:rFonts w:asciiTheme="minorHAnsi" w:hAnsiTheme="minorHAnsi" w:cstheme="minorHAnsi"/>
          <w:b/>
        </w:rPr>
        <w:t>koszty innych niezbędnych wydatków</w:t>
      </w:r>
      <w:r w:rsidRPr="00580CD1">
        <w:rPr>
          <w:rFonts w:asciiTheme="minorHAnsi" w:hAnsiTheme="minorHAnsi" w:cstheme="minorHAnsi"/>
        </w:rPr>
        <w:t>, określonych lub uznanych przez pracodawcę odpowiednio do uzasadnionych potrzeb związanych z kosztami podróży zagranicznej, to jest opłaty za: uzyskanie wiz, bagaż, przejazd drogami płatnymi i autostradami, postój w strefie płatnego parkowania lub miejsca parkingowe.</w:t>
      </w:r>
    </w:p>
    <w:p w14:paraId="647442DB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iCs/>
        </w:rPr>
        <w:t>Dla ustalenia wysokości kosztów podróży zagranicznej, o których mowa w ust. 4 pkt 5, należy przyjąć kurs średni NBP z dnia ogłoszenia konkursu.</w:t>
      </w:r>
    </w:p>
    <w:p w14:paraId="5B35C949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Zasady rozliczania kosztów </w:t>
      </w:r>
      <w:r w:rsidRPr="00580CD1">
        <w:rPr>
          <w:rFonts w:asciiTheme="minorHAnsi" w:hAnsiTheme="minorHAnsi" w:cstheme="minorHAnsi"/>
          <w:iCs/>
        </w:rPr>
        <w:t>objętych pomocą de minimis dla członków klastra, o których mowa w ust. 4 pkt 5</w:t>
      </w:r>
      <w:r w:rsidRPr="00580CD1">
        <w:rPr>
          <w:rFonts w:asciiTheme="minorHAnsi" w:eastAsia="Calibri" w:hAnsiTheme="minorHAnsi" w:cstheme="minorHAnsi"/>
          <w:lang w:eastAsia="en-US"/>
        </w:rPr>
        <w:t xml:space="preserve"> z zastosowaniem stawek jednostkowych określa umowa </w:t>
      </w:r>
      <w:r w:rsidRPr="00580CD1">
        <w:rPr>
          <w:rFonts w:asciiTheme="minorHAnsi" w:eastAsia="Calibri" w:hAnsiTheme="minorHAnsi" w:cstheme="minorHAnsi"/>
          <w:lang w:eastAsia="en-US"/>
        </w:rPr>
        <w:br/>
        <w:t>o dofinansowanie projektu oraz wytyczne w zakresie kwalifikowalności.</w:t>
      </w:r>
    </w:p>
    <w:p w14:paraId="3977EDC8" w14:textId="77777777" w:rsidR="00661AD8" w:rsidRPr="00580CD1" w:rsidRDefault="00661AD8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Wybór sposobu rozliczania kosztów </w:t>
      </w:r>
      <w:r w:rsidRPr="00580CD1">
        <w:rPr>
          <w:rFonts w:asciiTheme="minorHAnsi" w:hAnsiTheme="minorHAnsi" w:cstheme="minorHAnsi"/>
          <w:iCs/>
        </w:rPr>
        <w:t xml:space="preserve">objętych pomocą de minimis dla członków klastra, </w:t>
      </w:r>
      <w:r w:rsidRPr="00580CD1">
        <w:rPr>
          <w:rFonts w:asciiTheme="minorHAnsi" w:hAnsiTheme="minorHAnsi" w:cstheme="minorHAnsi"/>
          <w:iCs/>
        </w:rPr>
        <w:br/>
        <w:t>o których mowa w ust. 4 pkt 5</w:t>
      </w:r>
      <w:r w:rsidRPr="00580CD1">
        <w:rPr>
          <w:rFonts w:asciiTheme="minorHAnsi" w:eastAsia="Calibri" w:hAnsiTheme="minorHAnsi" w:cstheme="minorHAnsi"/>
          <w:lang w:eastAsia="en-US"/>
        </w:rPr>
        <w:t xml:space="preserve"> następuje na etapie złożenia wniosku o dofinansowanie, przy czym</w:t>
      </w:r>
      <w:r w:rsidR="00E84EEB" w:rsidRPr="00580CD1">
        <w:rPr>
          <w:rFonts w:asciiTheme="minorHAnsi" w:eastAsia="Calibri" w:hAnsiTheme="minorHAnsi" w:cstheme="minorHAnsi"/>
          <w:lang w:eastAsia="en-US"/>
        </w:rPr>
        <w:t xml:space="preserve"> zmiana </w:t>
      </w:r>
      <w:r w:rsidR="008339AF" w:rsidRPr="00580CD1">
        <w:rPr>
          <w:rFonts w:asciiTheme="minorHAnsi" w:eastAsia="Calibri" w:hAnsiTheme="minorHAnsi" w:cstheme="minorHAnsi"/>
          <w:lang w:eastAsia="en-US"/>
        </w:rPr>
        <w:t xml:space="preserve">sposobu </w:t>
      </w:r>
      <w:r w:rsidR="00E84EEB" w:rsidRPr="00580CD1">
        <w:rPr>
          <w:rFonts w:asciiTheme="minorHAnsi" w:eastAsia="Calibri" w:hAnsiTheme="minorHAnsi" w:cstheme="minorHAnsi"/>
          <w:lang w:eastAsia="en-US"/>
        </w:rPr>
        <w:t>rozliczania po złożeniu wniosku o dofinansowanie jest nie</w:t>
      </w:r>
      <w:r w:rsidR="008339AF" w:rsidRPr="00580CD1">
        <w:rPr>
          <w:rFonts w:asciiTheme="minorHAnsi" w:eastAsia="Calibri" w:hAnsiTheme="minorHAnsi" w:cstheme="minorHAnsi"/>
          <w:lang w:eastAsia="en-US"/>
        </w:rPr>
        <w:t>dopuszczalna</w:t>
      </w:r>
      <w:r w:rsidR="00E84EEB" w:rsidRPr="00580CD1">
        <w:rPr>
          <w:rFonts w:asciiTheme="minorHAnsi" w:eastAsia="Calibri" w:hAnsiTheme="minorHAnsi" w:cstheme="minorHAnsi"/>
          <w:lang w:eastAsia="en-US"/>
        </w:rPr>
        <w:t>.</w:t>
      </w:r>
      <w:r w:rsidR="004751DC" w:rsidRPr="00580CD1">
        <w:rPr>
          <w:rFonts w:asciiTheme="minorHAnsi" w:hAnsiTheme="minorHAnsi" w:cstheme="minorHAnsi"/>
          <w:iCs/>
        </w:rPr>
        <w:t xml:space="preserve"> </w:t>
      </w:r>
    </w:p>
    <w:p w14:paraId="48E9D996" w14:textId="77777777" w:rsidR="00DF0ABC" w:rsidRPr="00580CD1" w:rsidRDefault="00DF0ABC" w:rsidP="008E0FEF">
      <w:pPr>
        <w:numPr>
          <w:ilvl w:val="0"/>
          <w:numId w:val="14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iCs/>
          <w:lang w:eastAsia="en-US"/>
        </w:rPr>
        <w:t xml:space="preserve">Warunki uznania poniesionych kosztów za koszty kwalifikowalne zostały określone </w:t>
      </w:r>
      <w:r w:rsidR="00A331E0" w:rsidRPr="00580CD1">
        <w:rPr>
          <w:rFonts w:asciiTheme="minorHAnsi" w:eastAsia="Calibri" w:hAnsiTheme="minorHAnsi" w:cstheme="minorHAnsi"/>
          <w:iCs/>
          <w:lang w:eastAsia="en-US"/>
        </w:rPr>
        <w:br/>
      </w:r>
      <w:r w:rsidRPr="00580CD1">
        <w:rPr>
          <w:rFonts w:asciiTheme="minorHAnsi" w:eastAsia="Calibri" w:hAnsiTheme="minorHAnsi" w:cstheme="minorHAnsi"/>
          <w:iCs/>
          <w:lang w:eastAsia="en-US"/>
        </w:rPr>
        <w:t>w szczególności</w:t>
      </w:r>
      <w:r w:rsidRPr="00580CD1">
        <w:rPr>
          <w:rFonts w:asciiTheme="minorHAnsi" w:eastAsia="Calibri" w:hAnsiTheme="minorHAnsi" w:cstheme="minorHAnsi"/>
          <w:lang w:eastAsia="en-US"/>
        </w:rPr>
        <w:t xml:space="preserve"> w </w:t>
      </w:r>
      <w:r w:rsidRPr="00580CD1">
        <w:rPr>
          <w:rFonts w:asciiTheme="minorHAnsi" w:eastAsia="Calibri" w:hAnsiTheme="minorHAnsi" w:cstheme="minorHAnsi"/>
          <w:iCs/>
          <w:lang w:eastAsia="en-US"/>
        </w:rPr>
        <w:t xml:space="preserve">art. 6c ustawy o PARP, w § </w:t>
      </w:r>
      <w:r w:rsidR="00BB50C1" w:rsidRPr="00580CD1">
        <w:rPr>
          <w:rFonts w:asciiTheme="minorHAnsi" w:eastAsia="Calibri" w:hAnsiTheme="minorHAnsi" w:cstheme="minorHAnsi"/>
          <w:iCs/>
          <w:lang w:eastAsia="en-US"/>
        </w:rPr>
        <w:t>6</w:t>
      </w:r>
      <w:r w:rsidRPr="00580CD1">
        <w:rPr>
          <w:rFonts w:asciiTheme="minorHAnsi" w:eastAsia="Calibri" w:hAnsiTheme="minorHAnsi" w:cstheme="minorHAnsi"/>
          <w:iCs/>
          <w:lang w:eastAsia="en-US"/>
        </w:rPr>
        <w:t xml:space="preserve"> rozporządzenia</w:t>
      </w:r>
      <w:r w:rsidRPr="00580CD1">
        <w:rPr>
          <w:rFonts w:asciiTheme="minorHAnsi" w:eastAsia="Calibri" w:hAnsiTheme="minorHAnsi" w:cstheme="minorHAnsi"/>
          <w:lang w:eastAsia="en-US"/>
        </w:rPr>
        <w:t xml:space="preserve">, w art. 44 ust. 3 ustawy </w:t>
      </w:r>
      <w:r w:rsidR="00A331E0" w:rsidRPr="00580CD1">
        <w:rPr>
          <w:rFonts w:asciiTheme="minorHAnsi" w:eastAsia="Calibri" w:hAnsiTheme="minorHAnsi" w:cstheme="minorHAnsi"/>
          <w:lang w:eastAsia="en-US"/>
        </w:rPr>
        <w:br/>
      </w:r>
      <w:r w:rsidRPr="00580CD1">
        <w:rPr>
          <w:rFonts w:asciiTheme="minorHAnsi" w:eastAsia="Calibri" w:hAnsiTheme="minorHAnsi" w:cstheme="minorHAnsi"/>
          <w:lang w:eastAsia="en-US"/>
        </w:rPr>
        <w:t>z dnia 27 sierpnia 2009 r. o finansach publicznych oraz w wytycznych w zakresie kwalifikowalności.</w:t>
      </w:r>
    </w:p>
    <w:p w14:paraId="4E4D37B8" w14:textId="77777777" w:rsidR="00B12733" w:rsidRPr="00580CD1" w:rsidRDefault="00B12733" w:rsidP="008E0FEF">
      <w:pPr>
        <w:pStyle w:val="Akapitzlist"/>
        <w:widowControl w:val="0"/>
        <w:numPr>
          <w:ilvl w:val="0"/>
          <w:numId w:val="14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 przypadku zamówień, do których nie stosuje się ustawy z dnia 29 stycznia 2004 r. Prawo zamówień publicznych (Dz. U. z 201</w:t>
      </w:r>
      <w:r w:rsidR="00BB0925" w:rsidRPr="00580CD1">
        <w:rPr>
          <w:rFonts w:asciiTheme="minorHAnsi" w:hAnsiTheme="minorHAnsi" w:cstheme="minorHAnsi"/>
        </w:rPr>
        <w:t>8</w:t>
      </w:r>
      <w:r w:rsidRPr="00580CD1">
        <w:rPr>
          <w:rFonts w:asciiTheme="minorHAnsi" w:hAnsiTheme="minorHAnsi" w:cstheme="minorHAnsi"/>
        </w:rPr>
        <w:t xml:space="preserve"> r. poz. 1</w:t>
      </w:r>
      <w:r w:rsidR="00BB0925" w:rsidRPr="00580CD1">
        <w:rPr>
          <w:rFonts w:asciiTheme="minorHAnsi" w:hAnsiTheme="minorHAnsi" w:cstheme="minorHAnsi"/>
        </w:rPr>
        <w:t>986</w:t>
      </w:r>
      <w:r w:rsidRPr="00580CD1">
        <w:rPr>
          <w:rFonts w:asciiTheme="minorHAnsi" w:hAnsiTheme="minorHAnsi" w:cstheme="minorHAnsi"/>
        </w:rPr>
        <w:t xml:space="preserve">, z późn. zm.), w których postępowanie o udzielenie zamówienia wszczęto przed dniem </w:t>
      </w:r>
      <w:r w:rsidR="00944443" w:rsidRPr="00580CD1">
        <w:rPr>
          <w:rFonts w:asciiTheme="minorHAnsi" w:hAnsiTheme="minorHAnsi" w:cstheme="minorHAnsi"/>
        </w:rPr>
        <w:t>zawarcia</w:t>
      </w:r>
      <w:r w:rsidRPr="00580CD1">
        <w:rPr>
          <w:rFonts w:asciiTheme="minorHAnsi" w:hAnsiTheme="minorHAnsi" w:cstheme="minorHAnsi"/>
        </w:rPr>
        <w:t xml:space="preserve"> umowy o dofinansowanie projektu</w:t>
      </w:r>
      <w:r w:rsidR="00944443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zastosowanie mają</w:t>
      </w:r>
      <w:r w:rsidR="00AF63BF" w:rsidRPr="00580CD1">
        <w:rPr>
          <w:rFonts w:asciiTheme="minorHAnsi" w:hAnsiTheme="minorHAnsi" w:cstheme="minorHAnsi"/>
        </w:rPr>
        <w:t xml:space="preserve"> wymogi określone</w:t>
      </w:r>
      <w:r w:rsidR="006B7DB8" w:rsidRPr="00580CD1">
        <w:rPr>
          <w:rFonts w:asciiTheme="minorHAnsi" w:hAnsiTheme="minorHAnsi" w:cstheme="minorHAnsi"/>
        </w:rPr>
        <w:t xml:space="preserve"> w rozdziale 6.5 </w:t>
      </w:r>
      <w:r w:rsidRPr="00580CD1">
        <w:rPr>
          <w:rFonts w:asciiTheme="minorHAnsi" w:hAnsiTheme="minorHAnsi" w:cstheme="minorHAnsi"/>
        </w:rPr>
        <w:t xml:space="preserve">wytycznych w zakresie kwalifikowalności, w tym w szczególności </w:t>
      </w:r>
      <w:r w:rsidR="00AF63BF" w:rsidRPr="00580CD1">
        <w:rPr>
          <w:rFonts w:asciiTheme="minorHAnsi" w:hAnsiTheme="minorHAnsi" w:cstheme="minorHAnsi"/>
        </w:rPr>
        <w:t>dotyczące</w:t>
      </w:r>
      <w:r w:rsidRPr="00580CD1">
        <w:rPr>
          <w:rFonts w:asciiTheme="minorHAnsi" w:hAnsiTheme="minorHAnsi" w:cstheme="minorHAnsi"/>
        </w:rPr>
        <w:t xml:space="preserve"> rozeznania rynku i zasady konkurencyjności.</w:t>
      </w:r>
    </w:p>
    <w:p w14:paraId="035F5AB9" w14:textId="77777777" w:rsidR="00CF3020" w:rsidRPr="00580CD1" w:rsidRDefault="00CF3020" w:rsidP="008E0FEF">
      <w:pPr>
        <w:pStyle w:val="Akapitzlist"/>
        <w:widowControl w:val="0"/>
        <w:numPr>
          <w:ilvl w:val="0"/>
          <w:numId w:val="14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 przypadku publikacji zamówień przeprowadzanych zgodnie z zasadą konkurencyjności, </w:t>
      </w:r>
      <w:r w:rsidR="00BB0925" w:rsidRPr="00580CD1">
        <w:rPr>
          <w:rFonts w:asciiTheme="minorHAnsi" w:hAnsiTheme="minorHAnsi" w:cstheme="minorHAnsi"/>
        </w:rPr>
        <w:t>w</w:t>
      </w:r>
      <w:r w:rsidRPr="00580CD1">
        <w:rPr>
          <w:rFonts w:asciiTheme="minorHAnsi" w:hAnsiTheme="minorHAnsi" w:cstheme="minorHAnsi"/>
        </w:rPr>
        <w:t xml:space="preserve">nioskodawca publikuje zapytanie ofertowe na stronie internetowej </w:t>
      </w:r>
      <w:hyperlink r:id="rId12" w:history="1">
        <w:r w:rsidRPr="00580CD1">
          <w:rPr>
            <w:rStyle w:val="Hipercze"/>
            <w:rFonts w:asciiTheme="minorHAnsi" w:eastAsia="Calibri" w:hAnsiTheme="minorHAnsi" w:cstheme="minorHAnsi"/>
          </w:rPr>
          <w:t>https://bazakonkurencyjnosci.funduszeeuropejskie.gov.pl/</w:t>
        </w:r>
      </w:hyperlink>
      <w:r w:rsidRPr="00580CD1">
        <w:rPr>
          <w:rFonts w:asciiTheme="minorHAnsi" w:hAnsiTheme="minorHAnsi" w:cstheme="minorHAnsi"/>
        </w:rPr>
        <w:t xml:space="preserve">. Informację o zmianach zapytania ofertowego, treść pytań dotyczących zapytania ofertowego wraz </w:t>
      </w:r>
      <w:r w:rsidR="00A331E0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>z wyjaśnieniami zamawiającego oraz wyniki postępowania upublicznia się w taki sposób, w jaki zostało upublicznione zapytanie ofertowe.</w:t>
      </w:r>
    </w:p>
    <w:p w14:paraId="7C282C9E" w14:textId="77777777" w:rsidR="00BE0EA3" w:rsidRPr="000B1AD7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b w:val="0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§ 6</w:t>
      </w:r>
      <w:r w:rsidR="000D0C4D" w:rsidRPr="000B1AD7">
        <w:rPr>
          <w:rFonts w:asciiTheme="minorHAnsi" w:hAnsiTheme="minorHAnsi" w:cstheme="minorHAnsi"/>
          <w:color w:val="auto"/>
        </w:rPr>
        <w:t xml:space="preserve">. </w:t>
      </w:r>
      <w:r w:rsidRPr="000B1AD7">
        <w:rPr>
          <w:rFonts w:asciiTheme="minorHAnsi" w:hAnsiTheme="minorHAnsi" w:cstheme="minorHAnsi"/>
          <w:color w:val="auto"/>
        </w:rPr>
        <w:t xml:space="preserve">Zasady składania </w:t>
      </w:r>
      <w:r w:rsidR="000F129D" w:rsidRPr="000B1AD7">
        <w:rPr>
          <w:rFonts w:asciiTheme="minorHAnsi" w:hAnsiTheme="minorHAnsi" w:cstheme="minorHAnsi"/>
          <w:color w:val="auto"/>
        </w:rPr>
        <w:t xml:space="preserve">i wycofywania </w:t>
      </w:r>
      <w:r w:rsidRPr="000B1AD7">
        <w:rPr>
          <w:rFonts w:asciiTheme="minorHAnsi" w:hAnsiTheme="minorHAnsi" w:cstheme="minorHAnsi"/>
          <w:color w:val="auto"/>
        </w:rPr>
        <w:t>wniosków o dofinansowanie</w:t>
      </w:r>
    </w:p>
    <w:p w14:paraId="2C449931" w14:textId="77777777" w:rsidR="00BE0EA3" w:rsidRPr="00580CD1" w:rsidRDefault="00CE30AF" w:rsidP="008E0FEF">
      <w:pPr>
        <w:pStyle w:val="Akapitzlist"/>
        <w:numPr>
          <w:ilvl w:val="0"/>
          <w:numId w:val="3"/>
        </w:numPr>
        <w:spacing w:after="120" w:line="23" w:lineRule="atLeast"/>
        <w:ind w:left="426" w:hanging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Wniosek o dofinansowanie należy złożyć wyłącznie w wersji elektronicznej za pośrednictwem GW</w:t>
      </w:r>
      <w:r w:rsidRPr="00580CD1">
        <w:rPr>
          <w:rFonts w:asciiTheme="minorHAnsi" w:hAnsiTheme="minorHAnsi" w:cstheme="minorHAnsi"/>
          <w:color w:val="00000A"/>
        </w:rPr>
        <w:t xml:space="preserve">, </w:t>
      </w:r>
      <w:r w:rsidRPr="00580CD1">
        <w:rPr>
          <w:rFonts w:asciiTheme="minorHAnsi" w:hAnsiTheme="minorHAnsi" w:cstheme="minorHAnsi"/>
        </w:rPr>
        <w:t>z zastrzeżeniem u</w:t>
      </w:r>
      <w:r w:rsidR="00C84D79" w:rsidRPr="00580CD1">
        <w:rPr>
          <w:rFonts w:asciiTheme="minorHAnsi" w:hAnsiTheme="minorHAnsi" w:cstheme="minorHAnsi"/>
        </w:rPr>
        <w:t>st</w:t>
      </w:r>
      <w:r w:rsidR="00944443" w:rsidRPr="00580CD1">
        <w:rPr>
          <w:rFonts w:asciiTheme="minorHAnsi" w:hAnsiTheme="minorHAnsi" w:cstheme="minorHAnsi"/>
        </w:rPr>
        <w:t>.</w:t>
      </w:r>
      <w:r w:rsidR="00C84D79" w:rsidRPr="00580CD1">
        <w:rPr>
          <w:rFonts w:asciiTheme="minorHAnsi" w:hAnsiTheme="minorHAnsi" w:cstheme="minorHAnsi"/>
        </w:rPr>
        <w:t xml:space="preserve"> </w:t>
      </w:r>
      <w:r w:rsidR="00EF6502" w:rsidRPr="00580CD1">
        <w:rPr>
          <w:rFonts w:asciiTheme="minorHAnsi" w:hAnsiTheme="minorHAnsi" w:cstheme="minorHAnsi"/>
        </w:rPr>
        <w:t>10</w:t>
      </w:r>
      <w:r w:rsidR="00C84D79" w:rsidRPr="00580CD1">
        <w:rPr>
          <w:rFonts w:asciiTheme="minorHAnsi" w:hAnsiTheme="minorHAnsi" w:cstheme="minorHAnsi"/>
        </w:rPr>
        <w:t>.</w:t>
      </w:r>
      <w:r w:rsidR="00D05DA0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>Wniosek o dofinansowanie należy sporządzić</w:t>
      </w:r>
      <w:r w:rsidR="0088575B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 xml:space="preserve">zgodnie z </w:t>
      </w:r>
      <w:r w:rsidRPr="00580CD1">
        <w:rPr>
          <w:rFonts w:asciiTheme="minorHAnsi" w:hAnsiTheme="minorHAnsi" w:cstheme="minorHAnsi"/>
          <w:i/>
        </w:rPr>
        <w:t>Instrukcją wypełniania wniosku o dofinansowanie projektu</w:t>
      </w:r>
      <w:r w:rsidRPr="00580CD1">
        <w:rPr>
          <w:rFonts w:asciiTheme="minorHAnsi" w:hAnsiTheme="minorHAnsi" w:cstheme="minorHAnsi"/>
        </w:rPr>
        <w:t xml:space="preserve"> stanowiącą załącznik nr 3 do regulaminu. Wszelkie inne formy elektronicznej lub papierowej wizualizacji treści wniosku nie stanowią wniosku o dofinansowanie i nie będą podlegać ocenie.</w:t>
      </w:r>
    </w:p>
    <w:p w14:paraId="5EB5C6F0" w14:textId="77777777" w:rsidR="00BE0EA3" w:rsidRPr="00580CD1" w:rsidRDefault="00CE30AF" w:rsidP="008E0FEF">
      <w:pPr>
        <w:pStyle w:val="Akapitzlist"/>
        <w:numPr>
          <w:ilvl w:val="0"/>
          <w:numId w:val="3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Wniosek o dofinansowanie </w:t>
      </w:r>
      <w:r w:rsidR="00944443" w:rsidRPr="00580CD1">
        <w:rPr>
          <w:rFonts w:asciiTheme="minorHAnsi" w:hAnsiTheme="minorHAnsi" w:cstheme="minorHAnsi"/>
        </w:rPr>
        <w:t xml:space="preserve">powinien </w:t>
      </w:r>
      <w:r w:rsidRPr="00580CD1">
        <w:rPr>
          <w:rFonts w:asciiTheme="minorHAnsi" w:hAnsiTheme="minorHAnsi" w:cstheme="minorHAnsi"/>
        </w:rPr>
        <w:t xml:space="preserve">zostać sporządzony w języku polskim, zgodnie </w:t>
      </w:r>
      <w:r w:rsidR="00A331E0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>z art.</w:t>
      </w:r>
      <w:r w:rsidR="00944443" w:rsidRPr="00580CD1">
        <w:rPr>
          <w:rFonts w:asciiTheme="minorHAnsi" w:hAnsiTheme="minorHAnsi" w:cstheme="minorHAnsi"/>
        </w:rPr>
        <w:t> </w:t>
      </w:r>
      <w:r w:rsidRPr="00580CD1">
        <w:rPr>
          <w:rFonts w:asciiTheme="minorHAnsi" w:hAnsiTheme="minorHAnsi" w:cstheme="minorHAnsi"/>
        </w:rPr>
        <w:t>5 ustawy z dnia 7 października 1999 r. o języku polskim (Dz. U. z 201</w:t>
      </w:r>
      <w:r w:rsidR="009B76F6" w:rsidRPr="00580CD1">
        <w:rPr>
          <w:rFonts w:asciiTheme="minorHAnsi" w:hAnsiTheme="minorHAnsi" w:cstheme="minorHAnsi"/>
        </w:rPr>
        <w:t>8</w:t>
      </w:r>
      <w:r w:rsidRPr="00580CD1">
        <w:rPr>
          <w:rFonts w:asciiTheme="minorHAnsi" w:hAnsiTheme="minorHAnsi" w:cstheme="minorHAnsi"/>
        </w:rPr>
        <w:t xml:space="preserve"> r. poz. </w:t>
      </w:r>
      <w:r w:rsidR="009B76F6" w:rsidRPr="00580CD1">
        <w:rPr>
          <w:rFonts w:asciiTheme="minorHAnsi" w:hAnsiTheme="minorHAnsi" w:cstheme="minorHAnsi"/>
        </w:rPr>
        <w:t>931</w:t>
      </w:r>
      <w:r w:rsidR="007307AF" w:rsidRPr="00580CD1">
        <w:rPr>
          <w:rFonts w:asciiTheme="minorHAnsi" w:hAnsiTheme="minorHAnsi" w:cstheme="minorHAnsi"/>
        </w:rPr>
        <w:t>, z późn. zm.</w:t>
      </w:r>
      <w:r w:rsidRPr="00580CD1">
        <w:rPr>
          <w:rFonts w:asciiTheme="minorHAnsi" w:hAnsiTheme="minorHAnsi" w:cstheme="minorHAnsi"/>
        </w:rPr>
        <w:t>), z wyjątkiem użycia obcojęzycznych nazw własnych lub</w:t>
      </w:r>
      <w:r w:rsidR="00A556D0" w:rsidRPr="00580CD1">
        <w:rPr>
          <w:rFonts w:asciiTheme="minorHAnsi" w:hAnsiTheme="minorHAnsi" w:cstheme="minorHAnsi"/>
        </w:rPr>
        <w:t xml:space="preserve"> pojedynczych wyrażeń </w:t>
      </w:r>
      <w:r w:rsidR="00A556D0" w:rsidRPr="00580CD1">
        <w:rPr>
          <w:rFonts w:asciiTheme="minorHAnsi" w:hAnsiTheme="minorHAnsi" w:cstheme="minorHAnsi"/>
        </w:rPr>
        <w:lastRenderedPageBreak/>
        <w:t>w języku obcym</w:t>
      </w:r>
      <w:r w:rsidRPr="00580CD1">
        <w:rPr>
          <w:rFonts w:asciiTheme="minorHAnsi" w:hAnsiTheme="minorHAnsi" w:cstheme="minorHAnsi"/>
        </w:rPr>
        <w:t xml:space="preserve">. Dokumenty sporządzone w języku obcym </w:t>
      </w:r>
      <w:r w:rsidR="00944443" w:rsidRPr="00580CD1">
        <w:rPr>
          <w:rFonts w:asciiTheme="minorHAnsi" w:hAnsiTheme="minorHAnsi" w:cstheme="minorHAnsi"/>
        </w:rPr>
        <w:t xml:space="preserve">powinny </w:t>
      </w:r>
      <w:r w:rsidRPr="00580CD1">
        <w:rPr>
          <w:rFonts w:asciiTheme="minorHAnsi" w:hAnsiTheme="minorHAnsi" w:cstheme="minorHAnsi"/>
        </w:rPr>
        <w:t>zostać przetłumaczone na język polski przez tłumacza przysięgłego.</w:t>
      </w:r>
    </w:p>
    <w:p w14:paraId="7E9DD2BB" w14:textId="77777777" w:rsidR="00BE0EA3" w:rsidRPr="00580CD1" w:rsidRDefault="003A452F" w:rsidP="008E0FEF">
      <w:pPr>
        <w:numPr>
          <w:ilvl w:val="0"/>
          <w:numId w:val="3"/>
        </w:numPr>
        <w:spacing w:after="120" w:line="23" w:lineRule="atLeast"/>
        <w:ind w:left="426" w:hanging="426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  <w:bCs/>
        </w:rPr>
        <w:t>Złożenie wniosku o dofinansowanie w GW będzie możliwe w okresie naboru wniosków o dofinansowanie, o którym mowa w § 3 ust. 3</w:t>
      </w:r>
      <w:r w:rsidR="00ED49AC" w:rsidRPr="00580CD1">
        <w:rPr>
          <w:rFonts w:asciiTheme="minorHAnsi" w:hAnsiTheme="minorHAnsi" w:cstheme="minorHAnsi"/>
          <w:bCs/>
        </w:rPr>
        <w:t>.</w:t>
      </w:r>
    </w:p>
    <w:p w14:paraId="07AA3F35" w14:textId="77777777" w:rsidR="00CE5D20" w:rsidRPr="00580CD1" w:rsidRDefault="003A452F" w:rsidP="008E0FEF">
      <w:pPr>
        <w:pStyle w:val="Akapitzlist"/>
        <w:numPr>
          <w:ilvl w:val="0"/>
          <w:numId w:val="3"/>
        </w:numPr>
        <w:spacing w:after="120" w:line="23" w:lineRule="atLeast"/>
        <w:ind w:left="360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  <w:bCs/>
        </w:rPr>
        <w:t>Złożenie wniosku o dofinansowanie możliwe będzie wyłącznie przez wnioskodawcę, który w GW oświadczy, że</w:t>
      </w:r>
      <w:r w:rsidR="00CE5D20" w:rsidRPr="00580CD1">
        <w:rPr>
          <w:rFonts w:asciiTheme="minorHAnsi" w:hAnsiTheme="minorHAnsi" w:cstheme="minorHAnsi"/>
          <w:bCs/>
        </w:rPr>
        <w:t>:</w:t>
      </w:r>
    </w:p>
    <w:p w14:paraId="29477DB1" w14:textId="77777777" w:rsidR="00CE5D20" w:rsidRPr="00580CD1" w:rsidRDefault="005D4583" w:rsidP="008E0FEF">
      <w:pPr>
        <w:pStyle w:val="Akapitzlist"/>
        <w:numPr>
          <w:ilvl w:val="1"/>
          <w:numId w:val="89"/>
        </w:numPr>
        <w:spacing w:after="120" w:line="23" w:lineRule="atLeast"/>
        <w:ind w:left="851" w:hanging="425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  <w:bCs/>
        </w:rPr>
        <w:t>z</w:t>
      </w:r>
      <w:r w:rsidR="00CE5D20" w:rsidRPr="00580CD1">
        <w:rPr>
          <w:rFonts w:asciiTheme="minorHAnsi" w:hAnsiTheme="minorHAnsi" w:cstheme="minorHAnsi"/>
          <w:bCs/>
        </w:rPr>
        <w:t>apoznał się z regulaminem k</w:t>
      </w:r>
      <w:r w:rsidR="00E112D5" w:rsidRPr="00580CD1">
        <w:rPr>
          <w:rFonts w:asciiTheme="minorHAnsi" w:hAnsiTheme="minorHAnsi" w:cstheme="minorHAnsi"/>
          <w:bCs/>
        </w:rPr>
        <w:t>onkursu i akceptuje jego zasady</w:t>
      </w:r>
      <w:r w:rsidR="00FE44B8" w:rsidRPr="00580CD1">
        <w:rPr>
          <w:rFonts w:asciiTheme="minorHAnsi" w:hAnsiTheme="minorHAnsi" w:cstheme="minorHAnsi"/>
          <w:bCs/>
        </w:rPr>
        <w:t>;</w:t>
      </w:r>
      <w:r w:rsidR="00CE5D20" w:rsidRPr="00580CD1">
        <w:rPr>
          <w:rFonts w:asciiTheme="minorHAnsi" w:hAnsiTheme="minorHAnsi" w:cstheme="minorHAnsi"/>
          <w:bCs/>
        </w:rPr>
        <w:t xml:space="preserve"> </w:t>
      </w:r>
    </w:p>
    <w:p w14:paraId="36ADB3F0" w14:textId="77777777" w:rsidR="00A926E4" w:rsidRPr="00580CD1" w:rsidRDefault="005D4583" w:rsidP="008E0FEF">
      <w:pPr>
        <w:pStyle w:val="Akapitzlist"/>
        <w:numPr>
          <w:ilvl w:val="1"/>
          <w:numId w:val="89"/>
        </w:numPr>
        <w:spacing w:after="120" w:line="23" w:lineRule="atLeast"/>
        <w:ind w:left="709" w:hanging="283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</w:rPr>
        <w:t>j</w:t>
      </w:r>
      <w:r w:rsidR="00CE5D20" w:rsidRPr="00580CD1">
        <w:rPr>
          <w:rFonts w:asciiTheme="minorHAnsi" w:hAnsiTheme="minorHAnsi" w:cstheme="minorHAnsi"/>
        </w:rPr>
        <w:t>est świadomy skutków niezachowania wskazanej w regulaminie</w:t>
      </w:r>
      <w:r w:rsidR="00B37CC7" w:rsidRPr="00580CD1">
        <w:rPr>
          <w:rFonts w:asciiTheme="minorHAnsi" w:hAnsiTheme="minorHAnsi" w:cstheme="minorHAnsi"/>
        </w:rPr>
        <w:t xml:space="preserve"> konkursu</w:t>
      </w:r>
      <w:r w:rsidR="00CE5D20" w:rsidRPr="00580CD1">
        <w:rPr>
          <w:rFonts w:asciiTheme="minorHAnsi" w:hAnsiTheme="minorHAnsi" w:cstheme="minorHAnsi"/>
        </w:rPr>
        <w:t xml:space="preserve"> formy komunikacji.</w:t>
      </w:r>
    </w:p>
    <w:p w14:paraId="40DCC059" w14:textId="77777777" w:rsidR="000B381F" w:rsidRPr="00580CD1" w:rsidRDefault="00BF4FBD" w:rsidP="008E0FEF">
      <w:pPr>
        <w:pStyle w:val="Akapitzlist"/>
        <w:numPr>
          <w:ilvl w:val="0"/>
          <w:numId w:val="3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</w:rPr>
        <w:t xml:space="preserve">Data </w:t>
      </w:r>
      <w:r w:rsidR="00EF6502" w:rsidRPr="00580CD1">
        <w:rPr>
          <w:rFonts w:asciiTheme="minorHAnsi" w:hAnsiTheme="minorHAnsi" w:cstheme="minorHAnsi"/>
        </w:rPr>
        <w:t xml:space="preserve">i czas </w:t>
      </w:r>
      <w:r w:rsidRPr="00580CD1">
        <w:rPr>
          <w:rFonts w:asciiTheme="minorHAnsi" w:hAnsiTheme="minorHAnsi" w:cstheme="minorHAnsi"/>
        </w:rPr>
        <w:t>wygenerowan</w:t>
      </w:r>
      <w:r w:rsidR="00BE2468" w:rsidRPr="00580CD1">
        <w:rPr>
          <w:rFonts w:asciiTheme="minorHAnsi" w:hAnsiTheme="minorHAnsi" w:cstheme="minorHAnsi"/>
        </w:rPr>
        <w:t>e</w:t>
      </w:r>
      <w:r w:rsidRPr="00580CD1">
        <w:rPr>
          <w:rFonts w:asciiTheme="minorHAnsi" w:hAnsiTheme="minorHAnsi" w:cstheme="minorHAnsi"/>
        </w:rPr>
        <w:t xml:space="preserve"> przez </w:t>
      </w:r>
      <w:r w:rsidR="00B37CC7" w:rsidRPr="00580CD1">
        <w:rPr>
          <w:rFonts w:asciiTheme="minorHAnsi" w:eastAsia="Calibri" w:hAnsiTheme="minorHAnsi" w:cstheme="minorHAnsi"/>
          <w:bCs/>
        </w:rPr>
        <w:t>GW</w:t>
      </w:r>
      <w:r w:rsidR="00175E92" w:rsidRPr="00580CD1">
        <w:rPr>
          <w:rFonts w:asciiTheme="minorHAnsi" w:eastAsia="Calibri" w:hAnsiTheme="minorHAnsi" w:cstheme="minorHAnsi"/>
          <w:bCs/>
        </w:rPr>
        <w:t xml:space="preserve"> </w:t>
      </w:r>
      <w:r w:rsidRPr="00580CD1">
        <w:rPr>
          <w:rFonts w:asciiTheme="minorHAnsi" w:hAnsiTheme="minorHAnsi" w:cstheme="minorHAnsi"/>
        </w:rPr>
        <w:t xml:space="preserve">po naciśnięciu przycisku „Złóż” </w:t>
      </w:r>
      <w:r w:rsidR="00AF6A1B" w:rsidRPr="00580CD1">
        <w:rPr>
          <w:rFonts w:asciiTheme="minorHAnsi" w:hAnsiTheme="minorHAnsi" w:cstheme="minorHAnsi"/>
        </w:rPr>
        <w:t>są datą i czasem</w:t>
      </w:r>
      <w:r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eastAsia="Calibri" w:hAnsiTheme="minorHAnsi" w:cstheme="minorHAnsi"/>
          <w:b/>
          <w:bCs/>
        </w:rPr>
        <w:t>złożenia wniosku o dofinansowanie</w:t>
      </w:r>
      <w:r w:rsidR="00EF6502" w:rsidRPr="00580CD1">
        <w:rPr>
          <w:rFonts w:asciiTheme="minorHAnsi" w:eastAsia="Calibri" w:hAnsiTheme="minorHAnsi" w:cstheme="minorHAnsi"/>
          <w:b/>
          <w:bCs/>
        </w:rPr>
        <w:t xml:space="preserve">, </w:t>
      </w:r>
      <w:r w:rsidR="003F55E6" w:rsidRPr="00580CD1">
        <w:rPr>
          <w:rFonts w:asciiTheme="minorHAnsi" w:eastAsia="Calibri" w:hAnsiTheme="minorHAnsi" w:cstheme="minorHAnsi"/>
          <w:bCs/>
        </w:rPr>
        <w:t>odnotow</w:t>
      </w:r>
      <w:r w:rsidR="00AF6A1B" w:rsidRPr="00580CD1">
        <w:rPr>
          <w:rFonts w:asciiTheme="minorHAnsi" w:eastAsia="Calibri" w:hAnsiTheme="minorHAnsi" w:cstheme="minorHAnsi"/>
          <w:bCs/>
        </w:rPr>
        <w:t>anymi</w:t>
      </w:r>
      <w:r w:rsidR="003F55E6" w:rsidRPr="00580CD1">
        <w:rPr>
          <w:rFonts w:asciiTheme="minorHAnsi" w:eastAsia="Calibri" w:hAnsiTheme="minorHAnsi" w:cstheme="minorHAnsi"/>
          <w:bCs/>
        </w:rPr>
        <w:t xml:space="preserve"> przez serwer PARP.</w:t>
      </w:r>
    </w:p>
    <w:p w14:paraId="6FCBFF14" w14:textId="77777777" w:rsidR="007339C2" w:rsidRPr="00580CD1" w:rsidRDefault="007339C2" w:rsidP="008E0FEF">
      <w:pPr>
        <w:pStyle w:val="Akapitzlist"/>
        <w:numPr>
          <w:ilvl w:val="0"/>
          <w:numId w:val="3"/>
        </w:numPr>
        <w:spacing w:after="120" w:line="23" w:lineRule="atLeast"/>
        <w:ind w:left="426" w:hanging="426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</w:rPr>
        <w:t xml:space="preserve">Wnioskodawca nie może złożyć wniosku o dofinansowanie dla projektu będącego przedmiotem oceny w ramach konkursu. W przeciwnym przypadku </w:t>
      </w:r>
      <w:r w:rsidRPr="00580CD1">
        <w:rPr>
          <w:rFonts w:asciiTheme="minorHAnsi" w:eastAsia="Calibri" w:hAnsiTheme="minorHAnsi" w:cstheme="minorHAnsi"/>
          <w:lang w:eastAsia="en-US"/>
        </w:rPr>
        <w:t xml:space="preserve">PARP wzywa </w:t>
      </w:r>
      <w:r w:rsidR="000D05C3" w:rsidRPr="00580CD1">
        <w:rPr>
          <w:rFonts w:asciiTheme="minorHAnsi" w:eastAsia="Calibri" w:hAnsiTheme="minorHAnsi" w:cstheme="minorHAnsi"/>
          <w:lang w:eastAsia="en-US"/>
        </w:rPr>
        <w:t>w</w:t>
      </w:r>
      <w:r w:rsidRPr="00580CD1">
        <w:rPr>
          <w:rFonts w:asciiTheme="minorHAnsi" w:eastAsia="Calibri" w:hAnsiTheme="minorHAnsi" w:cstheme="minorHAnsi"/>
          <w:lang w:eastAsia="en-US"/>
        </w:rPr>
        <w:t xml:space="preserve">nioskodawcę do wycofania jednego z wniosków. Wnioskodawca powinien wycofać jeden z wniosków o dofinansowanie w </w:t>
      </w:r>
      <w:r w:rsidRPr="00580CD1">
        <w:rPr>
          <w:rFonts w:asciiTheme="minorHAnsi" w:eastAsia="Calibri" w:hAnsiTheme="minorHAnsi" w:cstheme="minorHAnsi"/>
          <w:color w:val="000000"/>
        </w:rPr>
        <w:t xml:space="preserve">terminie 7 dni od dnia następującego po dniu wysłania przez PARP informacji o wezwaniu. W przypadku braku wycofania jednego z wniosków o dofinansowanie, ocenie będzie podlegał wniosek złożony jako pierwszy. Pozostały wniosek </w:t>
      </w:r>
      <w:r w:rsidR="001353E4" w:rsidRPr="00580CD1">
        <w:rPr>
          <w:rFonts w:asciiTheme="minorHAnsi" w:eastAsia="Calibri" w:hAnsiTheme="minorHAnsi" w:cstheme="minorHAnsi"/>
          <w:color w:val="000000"/>
        </w:rPr>
        <w:t xml:space="preserve">o dofinansowanie </w:t>
      </w:r>
      <w:r w:rsidRPr="00580CD1">
        <w:rPr>
          <w:rFonts w:asciiTheme="minorHAnsi" w:eastAsia="Calibri" w:hAnsiTheme="minorHAnsi" w:cstheme="minorHAnsi"/>
          <w:color w:val="000000"/>
        </w:rPr>
        <w:t>zostanie pozostawiony bez rozpatrzenia i, w konsekwencji, nie zostanie dopuszczony do oceny spełnienia kryteriów wyboru projektów.</w:t>
      </w:r>
    </w:p>
    <w:p w14:paraId="00059FED" w14:textId="77777777" w:rsidR="00396AA9" w:rsidRPr="00580CD1" w:rsidRDefault="00396AA9" w:rsidP="008E0FEF">
      <w:pPr>
        <w:pStyle w:val="Akapitzlist"/>
        <w:numPr>
          <w:ilvl w:val="0"/>
          <w:numId w:val="3"/>
        </w:numPr>
        <w:spacing w:after="120" w:line="23" w:lineRule="atLeast"/>
        <w:ind w:left="426" w:hanging="426"/>
        <w:rPr>
          <w:rFonts w:asciiTheme="minorHAnsi" w:hAnsiTheme="minorHAnsi" w:cstheme="minorHAnsi"/>
          <w:bCs/>
        </w:rPr>
      </w:pPr>
      <w:r w:rsidRPr="00580CD1">
        <w:rPr>
          <w:rFonts w:asciiTheme="minorHAnsi" w:hAnsiTheme="minorHAnsi" w:cstheme="minorHAnsi"/>
        </w:rPr>
        <w:t xml:space="preserve">Wnioskodawca nie może złożyć </w:t>
      </w:r>
      <w:r w:rsidRPr="00580CD1">
        <w:rPr>
          <w:rFonts w:asciiTheme="minorHAnsi" w:hAnsiTheme="minorHAnsi" w:cstheme="minorHAnsi"/>
          <w:szCs w:val="20"/>
        </w:rPr>
        <w:t xml:space="preserve">wniosku o dofinansowanie dla projektu będącego przedmiotem procedury odwoławczej lub postępowania sądowo-administracyjnego, </w:t>
      </w:r>
      <w:r w:rsidRPr="00580CD1">
        <w:rPr>
          <w:rFonts w:asciiTheme="minorHAnsi" w:hAnsiTheme="minorHAnsi" w:cstheme="minorHAnsi"/>
          <w:color w:val="000000"/>
        </w:rPr>
        <w:t xml:space="preserve">o których mowa w </w:t>
      </w:r>
      <w:r w:rsidR="00D2021C" w:rsidRPr="00580CD1">
        <w:rPr>
          <w:rFonts w:asciiTheme="minorHAnsi" w:hAnsiTheme="minorHAnsi" w:cstheme="minorHAnsi"/>
          <w:color w:val="000000"/>
        </w:rPr>
        <w:t>r</w:t>
      </w:r>
      <w:r w:rsidRPr="00580CD1">
        <w:rPr>
          <w:rFonts w:asciiTheme="minorHAnsi" w:hAnsiTheme="minorHAnsi" w:cstheme="minorHAnsi"/>
          <w:color w:val="000000"/>
        </w:rPr>
        <w:t>ozdziale 15 ustawy wdrożeniowej</w:t>
      </w:r>
      <w:r w:rsidRPr="00580CD1">
        <w:rPr>
          <w:rFonts w:asciiTheme="minorHAnsi" w:hAnsiTheme="minorHAnsi" w:cstheme="minorHAnsi"/>
        </w:rPr>
        <w:t>.</w:t>
      </w:r>
      <w:r w:rsidR="00C97A0C" w:rsidRPr="00580CD1">
        <w:rPr>
          <w:rFonts w:asciiTheme="minorHAnsi" w:eastAsia="Calibri" w:hAnsiTheme="minorHAnsi" w:cstheme="minorHAnsi"/>
        </w:rPr>
        <w:t xml:space="preserve"> </w:t>
      </w:r>
      <w:r w:rsidR="00A96937" w:rsidRPr="00580CD1">
        <w:rPr>
          <w:rFonts w:asciiTheme="minorHAnsi" w:hAnsiTheme="minorHAnsi" w:cstheme="minorHAnsi"/>
        </w:rPr>
        <w:t xml:space="preserve">W przeciwnym przypadku </w:t>
      </w:r>
      <w:r w:rsidR="00A96937" w:rsidRPr="00580CD1">
        <w:rPr>
          <w:rFonts w:asciiTheme="minorHAnsi" w:eastAsia="Calibri" w:hAnsiTheme="minorHAnsi" w:cstheme="minorHAnsi"/>
          <w:color w:val="000000"/>
        </w:rPr>
        <w:t>wniosek o dofinansowanie zostanie pozostawiony bez rozpatrzenia i, w konsekwencji, nie zostanie dopuszczony do oceny spełnienia kryteriów wyboru projektów.</w:t>
      </w:r>
    </w:p>
    <w:p w14:paraId="72D4EBBC" w14:textId="77777777" w:rsidR="00BE0EA3" w:rsidRPr="00580CD1" w:rsidRDefault="000F129D" w:rsidP="008E0FEF">
      <w:pPr>
        <w:numPr>
          <w:ilvl w:val="0"/>
          <w:numId w:val="3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Wnioskodawca ma możliwość wycofania wniosku o dofinansowanie. W takim przypadku </w:t>
      </w:r>
      <w:r w:rsidR="000E4534" w:rsidRPr="00580CD1">
        <w:rPr>
          <w:rFonts w:asciiTheme="minorHAnsi" w:hAnsiTheme="minorHAnsi" w:cstheme="minorHAnsi"/>
        </w:rPr>
        <w:t>w</w:t>
      </w:r>
      <w:r w:rsidRPr="00580CD1">
        <w:rPr>
          <w:rFonts w:asciiTheme="minorHAnsi" w:hAnsiTheme="minorHAnsi" w:cstheme="minorHAnsi"/>
        </w:rPr>
        <w:t xml:space="preserve">nioskodawca </w:t>
      </w:r>
      <w:r w:rsidR="006B5903" w:rsidRPr="00580CD1">
        <w:rPr>
          <w:rFonts w:asciiTheme="minorHAnsi" w:hAnsiTheme="minorHAnsi" w:cstheme="minorHAnsi"/>
        </w:rPr>
        <w:t xml:space="preserve">wycofuje wniosek w GW oraz załącza skan </w:t>
      </w:r>
      <w:r w:rsidRPr="00580CD1">
        <w:rPr>
          <w:rFonts w:asciiTheme="minorHAnsi" w:hAnsiTheme="minorHAnsi" w:cstheme="minorHAnsi"/>
        </w:rPr>
        <w:t>pism</w:t>
      </w:r>
      <w:r w:rsidR="006B5903" w:rsidRPr="00580CD1">
        <w:rPr>
          <w:rFonts w:asciiTheme="minorHAnsi" w:hAnsiTheme="minorHAnsi" w:cstheme="minorHAnsi"/>
        </w:rPr>
        <w:t>a</w:t>
      </w:r>
      <w:r w:rsidRPr="00580CD1">
        <w:rPr>
          <w:rFonts w:asciiTheme="minorHAnsi" w:hAnsiTheme="minorHAnsi" w:cstheme="minorHAnsi"/>
        </w:rPr>
        <w:t xml:space="preserve"> o wycofaniu wniosku o </w:t>
      </w:r>
      <w:r w:rsidR="00AC52BD" w:rsidRPr="00580CD1">
        <w:rPr>
          <w:rFonts w:asciiTheme="minorHAnsi" w:hAnsiTheme="minorHAnsi" w:cstheme="minorHAnsi"/>
        </w:rPr>
        <w:t>dofinansowanie</w:t>
      </w:r>
      <w:r w:rsidR="00396AA9" w:rsidRPr="00580CD1">
        <w:rPr>
          <w:rFonts w:asciiTheme="minorHAnsi" w:hAnsiTheme="minorHAnsi" w:cstheme="minorHAnsi"/>
        </w:rPr>
        <w:t>,</w:t>
      </w:r>
      <w:r w:rsidR="00962755" w:rsidRPr="00580CD1">
        <w:rPr>
          <w:rFonts w:asciiTheme="minorHAnsi" w:hAnsiTheme="minorHAnsi" w:cstheme="minorHAnsi"/>
        </w:rPr>
        <w:t xml:space="preserve"> po</w:t>
      </w:r>
      <w:r w:rsidR="00396AA9" w:rsidRPr="00580CD1">
        <w:rPr>
          <w:rFonts w:asciiTheme="minorHAnsi" w:hAnsiTheme="minorHAnsi" w:cstheme="minorHAnsi"/>
        </w:rPr>
        <w:t>dpisanego</w:t>
      </w:r>
      <w:r w:rsidR="00962755" w:rsidRPr="00580CD1">
        <w:rPr>
          <w:rFonts w:asciiTheme="minorHAnsi" w:hAnsiTheme="minorHAnsi" w:cstheme="minorHAnsi"/>
        </w:rPr>
        <w:t xml:space="preserve"> zgodnie z </w:t>
      </w:r>
      <w:r w:rsidR="00B75BD8" w:rsidRPr="00580CD1">
        <w:rPr>
          <w:rFonts w:asciiTheme="minorHAnsi" w:hAnsiTheme="minorHAnsi" w:cstheme="minorHAnsi"/>
        </w:rPr>
        <w:t xml:space="preserve">zasadami </w:t>
      </w:r>
      <w:r w:rsidR="00962755" w:rsidRPr="00580CD1">
        <w:rPr>
          <w:rFonts w:asciiTheme="minorHAnsi" w:hAnsiTheme="minorHAnsi" w:cstheme="minorHAnsi"/>
        </w:rPr>
        <w:t>reprezent</w:t>
      </w:r>
      <w:r w:rsidR="00B75BD8" w:rsidRPr="00580CD1">
        <w:rPr>
          <w:rFonts w:asciiTheme="minorHAnsi" w:hAnsiTheme="minorHAnsi" w:cstheme="minorHAnsi"/>
        </w:rPr>
        <w:t>owania</w:t>
      </w:r>
      <w:r w:rsidR="00962755" w:rsidRPr="00580CD1">
        <w:rPr>
          <w:rFonts w:asciiTheme="minorHAnsi" w:hAnsiTheme="minorHAnsi" w:cstheme="minorHAnsi"/>
        </w:rPr>
        <w:t xml:space="preserve"> </w:t>
      </w:r>
      <w:r w:rsidR="00396AA9" w:rsidRPr="00580CD1">
        <w:rPr>
          <w:rFonts w:asciiTheme="minorHAnsi" w:hAnsiTheme="minorHAnsi" w:cstheme="minorHAnsi"/>
        </w:rPr>
        <w:t>w</w:t>
      </w:r>
      <w:r w:rsidR="00962755" w:rsidRPr="00580CD1">
        <w:rPr>
          <w:rFonts w:asciiTheme="minorHAnsi" w:hAnsiTheme="minorHAnsi" w:cstheme="minorHAnsi"/>
        </w:rPr>
        <w:t xml:space="preserve">nioskodawcy. Datą wycofania wniosku </w:t>
      </w:r>
      <w:r w:rsidR="001353E4" w:rsidRPr="00580CD1">
        <w:rPr>
          <w:rFonts w:asciiTheme="minorHAnsi" w:hAnsiTheme="minorHAnsi" w:cstheme="minorHAnsi"/>
        </w:rPr>
        <w:t xml:space="preserve">o dofinansowanie </w:t>
      </w:r>
      <w:r w:rsidR="00962755" w:rsidRPr="00580CD1">
        <w:rPr>
          <w:rFonts w:asciiTheme="minorHAnsi" w:hAnsiTheme="minorHAnsi" w:cstheme="minorHAnsi"/>
        </w:rPr>
        <w:t>jest data zarejestrowana przez GW</w:t>
      </w:r>
      <w:r w:rsidR="00396AA9" w:rsidRPr="00580CD1">
        <w:rPr>
          <w:rFonts w:asciiTheme="minorHAnsi" w:hAnsiTheme="minorHAnsi" w:cstheme="minorHAnsi"/>
        </w:rPr>
        <w:t>.</w:t>
      </w:r>
    </w:p>
    <w:p w14:paraId="6D6484AE" w14:textId="77777777" w:rsidR="0041104F" w:rsidRPr="00580CD1" w:rsidRDefault="00CE30AF" w:rsidP="008E0FEF">
      <w:pPr>
        <w:numPr>
          <w:ilvl w:val="0"/>
          <w:numId w:val="3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Wnioskodawca dołącza w GW wersje elektroniczne załączników</w:t>
      </w:r>
      <w:r w:rsidR="004B5B35" w:rsidRPr="00580CD1">
        <w:rPr>
          <w:rFonts w:asciiTheme="minorHAnsi" w:hAnsiTheme="minorHAnsi" w:cstheme="minorHAnsi"/>
        </w:rPr>
        <w:t xml:space="preserve">, zgodnie z </w:t>
      </w:r>
      <w:r w:rsidR="004B5B35" w:rsidRPr="00580CD1">
        <w:rPr>
          <w:rFonts w:asciiTheme="minorHAnsi" w:hAnsiTheme="minorHAnsi" w:cstheme="minorHAnsi"/>
          <w:i/>
        </w:rPr>
        <w:t>Instrukcją wypełniania wniosku o dofinansowanie</w:t>
      </w:r>
      <w:r w:rsidR="004B5B35" w:rsidRPr="00580CD1">
        <w:rPr>
          <w:rFonts w:asciiTheme="minorHAnsi" w:hAnsiTheme="minorHAnsi" w:cstheme="minorHAnsi"/>
        </w:rPr>
        <w:t xml:space="preserve"> </w:t>
      </w:r>
      <w:r w:rsidR="008A16EA" w:rsidRPr="00580CD1">
        <w:rPr>
          <w:rFonts w:asciiTheme="minorHAnsi" w:hAnsiTheme="minorHAnsi" w:cstheme="minorHAnsi"/>
        </w:rPr>
        <w:t>(w</w:t>
      </w:r>
      <w:r w:rsidRPr="00580CD1">
        <w:rPr>
          <w:rFonts w:asciiTheme="minorHAnsi" w:hAnsiTheme="minorHAnsi" w:cstheme="minorHAnsi"/>
        </w:rPr>
        <w:t>ielkość pojedynczego załącznika nie powinna przekraczać</w:t>
      </w:r>
      <w:r w:rsidR="009C4786" w:rsidRPr="00580CD1">
        <w:rPr>
          <w:rFonts w:asciiTheme="minorHAnsi" w:hAnsiTheme="minorHAnsi" w:cstheme="minorHAnsi"/>
        </w:rPr>
        <w:t xml:space="preserve"> 15</w:t>
      </w:r>
      <w:r w:rsidRPr="00580CD1">
        <w:rPr>
          <w:rFonts w:asciiTheme="minorHAnsi" w:hAnsiTheme="minorHAnsi" w:cstheme="minorHAnsi"/>
        </w:rPr>
        <w:t xml:space="preserve"> MB</w:t>
      </w:r>
      <w:r w:rsidR="008A16EA" w:rsidRPr="00580CD1">
        <w:rPr>
          <w:rFonts w:asciiTheme="minorHAnsi" w:hAnsiTheme="minorHAnsi" w:cstheme="minorHAnsi"/>
        </w:rPr>
        <w:t>)</w:t>
      </w:r>
      <w:r w:rsidRPr="00580CD1">
        <w:rPr>
          <w:rFonts w:asciiTheme="minorHAnsi" w:hAnsiTheme="minorHAnsi" w:cstheme="minorHAnsi"/>
        </w:rPr>
        <w:t xml:space="preserve">. </w:t>
      </w:r>
    </w:p>
    <w:p w14:paraId="4442F8E1" w14:textId="77777777" w:rsidR="00BE0EA3" w:rsidRPr="00580CD1" w:rsidRDefault="00CE30AF" w:rsidP="008E0FEF">
      <w:pPr>
        <w:numPr>
          <w:ilvl w:val="0"/>
          <w:numId w:val="3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 przypadku zidentyfikowanych przez wnioskodawcę problemów z dołączaniem załączników w GW, wnioskodawca zgłasza problemy za pomocą formularza, o którym mowa w ust. </w:t>
      </w:r>
      <w:r w:rsidR="00A96937" w:rsidRPr="00580CD1">
        <w:rPr>
          <w:rFonts w:asciiTheme="minorHAnsi" w:hAnsiTheme="minorHAnsi" w:cstheme="minorHAnsi"/>
        </w:rPr>
        <w:t xml:space="preserve">11 </w:t>
      </w:r>
      <w:r w:rsidR="00812F41" w:rsidRPr="00580CD1">
        <w:rPr>
          <w:rFonts w:asciiTheme="minorHAnsi" w:hAnsiTheme="minorHAnsi" w:cstheme="minorHAnsi"/>
        </w:rPr>
        <w:t>pkt</w:t>
      </w:r>
      <w:r w:rsidR="007C4823" w:rsidRPr="00580CD1">
        <w:rPr>
          <w:rFonts w:asciiTheme="minorHAnsi" w:hAnsiTheme="minorHAnsi" w:cstheme="minorHAnsi"/>
        </w:rPr>
        <w:t xml:space="preserve"> </w:t>
      </w:r>
      <w:r w:rsidR="00812F41" w:rsidRPr="00580CD1">
        <w:rPr>
          <w:rFonts w:asciiTheme="minorHAnsi" w:hAnsiTheme="minorHAnsi" w:cstheme="minorHAnsi"/>
        </w:rPr>
        <w:t>1</w:t>
      </w:r>
      <w:r w:rsidRPr="00580CD1">
        <w:rPr>
          <w:rFonts w:asciiTheme="minorHAnsi" w:hAnsiTheme="minorHAnsi" w:cstheme="minorHAnsi"/>
        </w:rPr>
        <w:t>. PARP, uwzględniając zgłoszenie, może wskazać jako uprawnioną formę złożenia załączników formę papierową lub formę elektroniczną na nośniku danych (np. CD, DVD). Informacja w tym zakresie jest kierowana do wnioskodawcy na adres poczty elektronicznej wskazany przez wnioskodawcę w zgłoszeniu.</w:t>
      </w:r>
    </w:p>
    <w:p w14:paraId="58529858" w14:textId="77777777" w:rsidR="009659C5" w:rsidRPr="00580CD1" w:rsidRDefault="00AF36B6" w:rsidP="008E0FEF">
      <w:pPr>
        <w:pStyle w:val="Akapitzlist"/>
        <w:numPr>
          <w:ilvl w:val="0"/>
          <w:numId w:val="3"/>
        </w:numPr>
        <w:spacing w:line="23" w:lineRule="atLeast"/>
        <w:ind w:left="425" w:hanging="425"/>
        <w:rPr>
          <w:rFonts w:asciiTheme="minorHAnsi" w:eastAsia="Calibri" w:hAnsiTheme="minorHAnsi" w:cstheme="minorHAnsi"/>
        </w:rPr>
      </w:pPr>
      <w:r w:rsidRPr="00580CD1">
        <w:rPr>
          <w:rFonts w:asciiTheme="minorHAnsi" w:eastAsia="Calibri" w:hAnsiTheme="minorHAnsi" w:cstheme="minorHAnsi"/>
        </w:rPr>
        <w:t>W przypadku stwierdzenia błędów związanych z funkcjonowaniem GW</w:t>
      </w:r>
      <w:r w:rsidR="00027602" w:rsidRPr="00580CD1">
        <w:rPr>
          <w:rFonts w:asciiTheme="minorHAnsi" w:eastAsia="Calibri" w:hAnsiTheme="minorHAnsi" w:cstheme="minorHAnsi"/>
        </w:rPr>
        <w:t>,</w:t>
      </w:r>
      <w:r w:rsidR="009659C5" w:rsidRPr="00580CD1">
        <w:rPr>
          <w:rFonts w:asciiTheme="minorHAnsi" w:eastAsia="Calibri" w:hAnsiTheme="minorHAnsi" w:cstheme="minorHAnsi"/>
        </w:rPr>
        <w:t xml:space="preserve"> </w:t>
      </w:r>
      <w:r w:rsidRPr="00580CD1">
        <w:rPr>
          <w:rFonts w:asciiTheme="minorHAnsi" w:eastAsia="Calibri" w:hAnsiTheme="minorHAnsi" w:cstheme="minorHAnsi"/>
        </w:rPr>
        <w:t>wnioskodawca</w:t>
      </w:r>
      <w:r w:rsidR="00F7510A" w:rsidRPr="00580CD1">
        <w:rPr>
          <w:rFonts w:asciiTheme="minorHAnsi" w:eastAsia="Calibri" w:hAnsiTheme="minorHAnsi" w:cstheme="minorHAnsi"/>
        </w:rPr>
        <w:t>:</w:t>
      </w:r>
    </w:p>
    <w:p w14:paraId="73AB422E" w14:textId="77777777" w:rsidR="00F7510A" w:rsidRPr="00580CD1" w:rsidRDefault="00AF36B6" w:rsidP="008E0FEF">
      <w:pPr>
        <w:pStyle w:val="Akapitzlist"/>
        <w:numPr>
          <w:ilvl w:val="1"/>
          <w:numId w:val="3"/>
        </w:numPr>
        <w:spacing w:line="23" w:lineRule="atLeast"/>
        <w:ind w:left="709" w:hanging="283"/>
        <w:rPr>
          <w:rFonts w:asciiTheme="minorHAnsi" w:eastAsia="Calibri" w:hAnsiTheme="minorHAnsi" w:cstheme="minorHAnsi"/>
          <w:bCs/>
        </w:rPr>
      </w:pPr>
      <w:r w:rsidRPr="00580CD1">
        <w:rPr>
          <w:rFonts w:asciiTheme="minorHAnsi" w:eastAsia="Calibri" w:hAnsiTheme="minorHAnsi" w:cstheme="minorHAnsi"/>
          <w:bCs/>
        </w:rPr>
        <w:t>powinien dokonać zgłoszenia błędów za pomocą formularza dostępnego w GW</w:t>
      </w:r>
      <w:r w:rsidR="00F7510A" w:rsidRPr="00580CD1">
        <w:rPr>
          <w:rFonts w:asciiTheme="minorHAnsi" w:eastAsia="Calibri" w:hAnsiTheme="minorHAnsi" w:cstheme="minorHAnsi"/>
          <w:bCs/>
        </w:rPr>
        <w:t>;</w:t>
      </w:r>
      <w:r w:rsidR="00AE73B9" w:rsidRPr="00580CD1">
        <w:rPr>
          <w:rFonts w:asciiTheme="minorHAnsi" w:eastAsia="Calibri" w:hAnsiTheme="minorHAnsi" w:cstheme="minorHAnsi"/>
          <w:bCs/>
        </w:rPr>
        <w:t xml:space="preserve"> </w:t>
      </w:r>
    </w:p>
    <w:p w14:paraId="0C16D33A" w14:textId="77777777" w:rsidR="00AF36B6" w:rsidRPr="00580CD1" w:rsidRDefault="00AE73B9" w:rsidP="008E0FEF">
      <w:pPr>
        <w:pStyle w:val="Akapitzlist"/>
        <w:numPr>
          <w:ilvl w:val="1"/>
          <w:numId w:val="3"/>
        </w:numPr>
        <w:spacing w:line="23" w:lineRule="atLeast"/>
        <w:ind w:left="709" w:hanging="283"/>
        <w:rPr>
          <w:rFonts w:asciiTheme="minorHAnsi" w:eastAsia="Calibri" w:hAnsiTheme="minorHAnsi" w:cstheme="minorHAnsi"/>
          <w:bCs/>
        </w:rPr>
      </w:pPr>
      <w:r w:rsidRPr="00580CD1">
        <w:rPr>
          <w:rFonts w:asciiTheme="minorHAnsi" w:eastAsia="Calibri" w:hAnsiTheme="minorHAnsi" w:cstheme="minorHAnsi"/>
          <w:bCs/>
        </w:rPr>
        <w:t>zaś w przypadku awarii formularza</w:t>
      </w:r>
      <w:r w:rsidR="00F7510A" w:rsidRPr="00580CD1">
        <w:rPr>
          <w:rFonts w:asciiTheme="minorHAnsi" w:eastAsia="Calibri" w:hAnsiTheme="minorHAnsi" w:cstheme="minorHAnsi"/>
          <w:bCs/>
        </w:rPr>
        <w:t>, o którym mowa w pkt 1</w:t>
      </w:r>
      <w:r w:rsidR="00CE1DB6" w:rsidRPr="00580CD1">
        <w:rPr>
          <w:rFonts w:asciiTheme="minorHAnsi" w:eastAsia="Calibri" w:hAnsiTheme="minorHAnsi" w:cstheme="minorHAnsi"/>
          <w:bCs/>
        </w:rPr>
        <w:t xml:space="preserve"> </w:t>
      </w:r>
      <w:r w:rsidR="00AF36B6" w:rsidRPr="00580CD1">
        <w:rPr>
          <w:rFonts w:asciiTheme="minorHAnsi" w:eastAsia="Calibri" w:hAnsiTheme="minorHAnsi" w:cstheme="minorHAnsi"/>
          <w:bCs/>
        </w:rPr>
        <w:t xml:space="preserve">jest zobowiązany skontaktować się z PARP za pośrednictwem formularza kontaktowego zamieszczonego na stronie poddziałania, </w:t>
      </w:r>
    </w:p>
    <w:p w14:paraId="62B21CED" w14:textId="77777777" w:rsidR="00AF36B6" w:rsidRPr="00580CD1" w:rsidRDefault="00924228" w:rsidP="008E0FEF">
      <w:pPr>
        <w:spacing w:after="120" w:line="23" w:lineRule="atLeast"/>
        <w:ind w:left="426"/>
        <w:rPr>
          <w:rFonts w:asciiTheme="minorHAnsi" w:eastAsia="Calibri" w:hAnsiTheme="minorHAnsi" w:cstheme="minorHAnsi"/>
          <w:bCs/>
        </w:rPr>
      </w:pPr>
      <w:r w:rsidRPr="00580CD1">
        <w:rPr>
          <w:rFonts w:asciiTheme="minorHAnsi" w:eastAsia="Calibri" w:hAnsiTheme="minorHAnsi" w:cstheme="minorHAnsi"/>
          <w:bCs/>
        </w:rPr>
        <w:t xml:space="preserve">- </w:t>
      </w:r>
      <w:r w:rsidR="00AF36B6" w:rsidRPr="00580CD1">
        <w:rPr>
          <w:rFonts w:asciiTheme="minorHAnsi" w:eastAsia="Calibri" w:hAnsiTheme="minorHAnsi" w:cstheme="minorHAnsi"/>
          <w:bCs/>
        </w:rPr>
        <w:t>pod rygorem pozostawienia zgłoszenia bez rozpatrzenia</w:t>
      </w:r>
      <w:r w:rsidR="0091073A" w:rsidRPr="00580CD1">
        <w:rPr>
          <w:rFonts w:asciiTheme="minorHAnsi" w:eastAsia="Calibri" w:hAnsiTheme="minorHAnsi" w:cstheme="minorHAnsi"/>
          <w:bCs/>
        </w:rPr>
        <w:t>.</w:t>
      </w:r>
    </w:p>
    <w:p w14:paraId="660CAD87" w14:textId="77777777" w:rsidR="00BE0EA3" w:rsidRPr="00580CD1" w:rsidRDefault="00CE30AF" w:rsidP="008E0FEF">
      <w:pPr>
        <w:numPr>
          <w:ilvl w:val="0"/>
          <w:numId w:val="3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bCs/>
        </w:rPr>
      </w:pPr>
      <w:r w:rsidRPr="00580CD1">
        <w:rPr>
          <w:rFonts w:asciiTheme="minorHAnsi" w:eastAsia="Calibri" w:hAnsiTheme="minorHAnsi" w:cstheme="minorHAnsi"/>
          <w:bCs/>
        </w:rPr>
        <w:lastRenderedPageBreak/>
        <w:t>PARP kieruje całość korespondencji dotyczącej przyjętego zgłoszenia błędu, w tym wynik rozpatrzenia zgłoszenia błędu, na adres poczty elektronicznej wskazany przez wnioskodawcę w zgłoszeniu błędu. Wnioskodawca jest zobowiązany do wskazania adresu poczty elektronicznej zapewniającego skuteczną komunikację.</w:t>
      </w:r>
    </w:p>
    <w:p w14:paraId="0F69F06F" w14:textId="77777777" w:rsidR="00BE0EA3" w:rsidRPr="00580CD1" w:rsidRDefault="00253E0E" w:rsidP="008E0FEF">
      <w:pPr>
        <w:numPr>
          <w:ilvl w:val="0"/>
          <w:numId w:val="3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bCs/>
        </w:rPr>
      </w:pPr>
      <w:r w:rsidRPr="00580CD1">
        <w:rPr>
          <w:rFonts w:asciiTheme="minorHAnsi" w:eastAsia="Calibri" w:hAnsiTheme="minorHAnsi" w:cstheme="minorHAnsi"/>
          <w:bCs/>
        </w:rPr>
        <w:t xml:space="preserve">Pozytywne rozpatrzenie zgłoszenia, o którym mowa w ust. </w:t>
      </w:r>
      <w:r w:rsidR="00A96937" w:rsidRPr="00580CD1">
        <w:rPr>
          <w:rFonts w:asciiTheme="minorHAnsi" w:eastAsia="Calibri" w:hAnsiTheme="minorHAnsi" w:cstheme="minorHAnsi"/>
          <w:bCs/>
        </w:rPr>
        <w:t>11</w:t>
      </w:r>
      <w:r w:rsidRPr="00580CD1">
        <w:rPr>
          <w:rFonts w:asciiTheme="minorHAnsi" w:eastAsia="Calibri" w:hAnsiTheme="minorHAnsi" w:cstheme="minorHAnsi"/>
          <w:bCs/>
        </w:rPr>
        <w:t xml:space="preserve">, możliwe jest jedynie </w:t>
      </w:r>
      <w:r w:rsidR="008F3A26" w:rsidRPr="00580CD1">
        <w:rPr>
          <w:rFonts w:asciiTheme="minorHAnsi" w:eastAsia="Calibri" w:hAnsiTheme="minorHAnsi" w:cstheme="minorHAnsi"/>
          <w:bCs/>
        </w:rPr>
        <w:br/>
      </w:r>
      <w:r w:rsidRPr="00580CD1">
        <w:rPr>
          <w:rFonts w:asciiTheme="minorHAnsi" w:eastAsia="Calibri" w:hAnsiTheme="minorHAnsi" w:cstheme="minorHAnsi"/>
          <w:bCs/>
        </w:rPr>
        <w:t>w przypadku, gdy problemy związane z wadliwym funkcjonowaniem GW nie leżą po stronie wnioskodawcy</w:t>
      </w:r>
      <w:r w:rsidR="00D85B39" w:rsidRPr="00580CD1">
        <w:rPr>
          <w:rFonts w:asciiTheme="minorHAnsi" w:eastAsia="Calibri" w:hAnsiTheme="minorHAnsi" w:cstheme="minorHAnsi"/>
          <w:bCs/>
        </w:rPr>
        <w:t>.</w:t>
      </w:r>
      <w:r w:rsidRPr="00580CD1">
        <w:rPr>
          <w:rFonts w:asciiTheme="minorHAnsi" w:eastAsia="Calibri" w:hAnsiTheme="minorHAnsi" w:cstheme="minorHAnsi"/>
          <w:bCs/>
        </w:rPr>
        <w:t xml:space="preserve"> </w:t>
      </w:r>
    </w:p>
    <w:p w14:paraId="6E398460" w14:textId="77777777" w:rsidR="00BE0EA3" w:rsidRPr="00580CD1" w:rsidRDefault="00CE30AF" w:rsidP="008E0FEF">
      <w:pPr>
        <w:numPr>
          <w:ilvl w:val="0"/>
          <w:numId w:val="3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 razie wystąpienia długotrwałych problemów technicznych uniemożliwiających składanie wniosków o dofinansowanie za pomocą GW, należy stosować się do komunikatów zamieszczanych na stronie internetowej PARP.</w:t>
      </w:r>
    </w:p>
    <w:p w14:paraId="2F983D9A" w14:textId="77777777" w:rsidR="000C3732" w:rsidRPr="00580CD1" w:rsidRDefault="00B77FF2" w:rsidP="008E0FEF">
      <w:pPr>
        <w:numPr>
          <w:ilvl w:val="0"/>
          <w:numId w:val="3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Wnioski o dofinansowanie, które nie zostały złożone zgodnie z </w:t>
      </w:r>
      <w:r w:rsidRPr="00580CD1">
        <w:rPr>
          <w:rFonts w:asciiTheme="minorHAnsi" w:hAnsiTheme="minorHAnsi" w:cstheme="minorHAnsi"/>
          <w:color w:val="000000"/>
        </w:rPr>
        <w:t>§ 4 ust. 1,</w:t>
      </w:r>
      <w:r w:rsidRPr="00580CD1">
        <w:rPr>
          <w:rFonts w:asciiTheme="minorHAnsi" w:eastAsia="Calibri" w:hAnsiTheme="minorHAnsi" w:cstheme="minorHAnsi"/>
          <w:lang w:eastAsia="en-US"/>
        </w:rPr>
        <w:t xml:space="preserve"> PARP przechowuje w swoim systemie informatycznym przez okres 12 miesięcy od dnia zakończenia naboru w danym konkursie.</w:t>
      </w:r>
      <w:r w:rsidR="002675C2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="000C3732" w:rsidRPr="00580CD1">
        <w:rPr>
          <w:rFonts w:asciiTheme="minorHAnsi" w:eastAsia="Calibri" w:hAnsiTheme="minorHAnsi" w:cstheme="minorHAnsi"/>
          <w:lang w:eastAsia="en-US"/>
        </w:rPr>
        <w:t>Po upływie ww. terminu wniosk</w:t>
      </w:r>
      <w:r w:rsidR="003578A8" w:rsidRPr="00580CD1">
        <w:rPr>
          <w:rFonts w:asciiTheme="minorHAnsi" w:eastAsia="Calibri" w:hAnsiTheme="minorHAnsi" w:cstheme="minorHAnsi"/>
          <w:lang w:eastAsia="en-US"/>
        </w:rPr>
        <w:t>i</w:t>
      </w:r>
      <w:r w:rsidR="005120E1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="000C3732" w:rsidRPr="00580CD1">
        <w:rPr>
          <w:rFonts w:asciiTheme="minorHAnsi" w:eastAsia="Calibri" w:hAnsiTheme="minorHAnsi" w:cstheme="minorHAnsi"/>
          <w:lang w:eastAsia="en-US"/>
        </w:rPr>
        <w:t>zosta</w:t>
      </w:r>
      <w:r w:rsidR="003578A8" w:rsidRPr="00580CD1">
        <w:rPr>
          <w:rFonts w:asciiTheme="minorHAnsi" w:eastAsia="Calibri" w:hAnsiTheme="minorHAnsi" w:cstheme="minorHAnsi"/>
          <w:lang w:eastAsia="en-US"/>
        </w:rPr>
        <w:t>ną</w:t>
      </w:r>
      <w:r w:rsidR="000C3732" w:rsidRPr="00580CD1">
        <w:rPr>
          <w:rFonts w:asciiTheme="minorHAnsi" w:eastAsia="Calibri" w:hAnsiTheme="minorHAnsi" w:cstheme="minorHAnsi"/>
          <w:lang w:eastAsia="en-US"/>
        </w:rPr>
        <w:t xml:space="preserve"> trwale</w:t>
      </w:r>
      <w:r w:rsidR="00AF6A1B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="000C3732" w:rsidRPr="00580CD1">
        <w:rPr>
          <w:rFonts w:asciiTheme="minorHAnsi" w:eastAsia="Calibri" w:hAnsiTheme="minorHAnsi" w:cstheme="minorHAnsi"/>
          <w:lang w:eastAsia="en-US"/>
        </w:rPr>
        <w:t xml:space="preserve">usunięte. </w:t>
      </w:r>
    </w:p>
    <w:p w14:paraId="7E8017FB" w14:textId="77777777" w:rsidR="00BE0EA3" w:rsidRPr="000B1AD7" w:rsidRDefault="00CE30AF" w:rsidP="008E0FEF">
      <w:pPr>
        <w:pStyle w:val="Nagwek1"/>
        <w:spacing w:before="240" w:after="240" w:line="23" w:lineRule="atLeast"/>
        <w:rPr>
          <w:rFonts w:asciiTheme="minorHAnsi" w:hAnsiTheme="minorHAnsi" w:cstheme="minorHAnsi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§ 7</w:t>
      </w:r>
      <w:r w:rsidR="003D43AD" w:rsidRPr="000B1AD7">
        <w:rPr>
          <w:rFonts w:asciiTheme="minorHAnsi" w:hAnsiTheme="minorHAnsi" w:cstheme="minorHAnsi"/>
          <w:color w:val="auto"/>
        </w:rPr>
        <w:t xml:space="preserve">. </w:t>
      </w:r>
      <w:r w:rsidR="00253E0E" w:rsidRPr="000B1AD7">
        <w:rPr>
          <w:rFonts w:asciiTheme="minorHAnsi" w:hAnsiTheme="minorHAnsi" w:cstheme="minorHAnsi"/>
          <w:color w:val="auto"/>
        </w:rPr>
        <w:t xml:space="preserve">Warunki formalne i oczywiste omyłki - sposób ich uzupełniania lub poprawiania </w:t>
      </w:r>
    </w:p>
    <w:p w14:paraId="1324ECA0" w14:textId="77777777" w:rsidR="00666D95" w:rsidRPr="00580CD1" w:rsidRDefault="009B2DB3" w:rsidP="008E0FEF">
      <w:pPr>
        <w:pStyle w:val="Akapitzlist"/>
        <w:numPr>
          <w:ilvl w:val="0"/>
          <w:numId w:val="50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 ramach warunków formalnych ustalane jest</w:t>
      </w:r>
      <w:r w:rsidR="00AA681E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czy: </w:t>
      </w:r>
      <w:r w:rsidR="00666D95" w:rsidRPr="00580CD1">
        <w:rPr>
          <w:rFonts w:asciiTheme="minorHAnsi" w:hAnsiTheme="minorHAnsi" w:cstheme="minorHAnsi"/>
        </w:rPr>
        <w:t xml:space="preserve"> </w:t>
      </w:r>
    </w:p>
    <w:p w14:paraId="0A967418" w14:textId="77777777" w:rsidR="00C30E27" w:rsidRPr="00580CD1" w:rsidRDefault="00396AA9" w:rsidP="008E0FEF">
      <w:pPr>
        <w:pStyle w:val="Akapitzlist"/>
        <w:numPr>
          <w:ilvl w:val="0"/>
          <w:numId w:val="42"/>
        </w:numPr>
        <w:spacing w:after="120" w:line="23" w:lineRule="atLeast"/>
        <w:ind w:left="709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</w:t>
      </w:r>
      <w:r w:rsidR="00C30E27" w:rsidRPr="00580CD1">
        <w:rPr>
          <w:rFonts w:asciiTheme="minorHAnsi" w:hAnsiTheme="minorHAnsi" w:cstheme="minorHAnsi"/>
        </w:rPr>
        <w:t xml:space="preserve">szystkie pola wniosku </w:t>
      </w:r>
      <w:r w:rsidR="00D85B39" w:rsidRPr="00580CD1">
        <w:rPr>
          <w:rFonts w:asciiTheme="minorHAnsi" w:hAnsiTheme="minorHAnsi" w:cstheme="minorHAnsi"/>
        </w:rPr>
        <w:t xml:space="preserve">o dofinansowanie </w:t>
      </w:r>
      <w:r w:rsidR="00F05C36" w:rsidRPr="00580CD1">
        <w:rPr>
          <w:rFonts w:asciiTheme="minorHAnsi" w:hAnsiTheme="minorHAnsi" w:cstheme="minorHAnsi"/>
        </w:rPr>
        <w:t xml:space="preserve">wymagane </w:t>
      </w:r>
      <w:r w:rsidR="00F05C36" w:rsidRPr="00580CD1">
        <w:rPr>
          <w:rFonts w:asciiTheme="minorHAnsi" w:eastAsia="Calibri" w:hAnsiTheme="minorHAnsi" w:cstheme="minorHAnsi"/>
          <w:i/>
          <w:lang w:eastAsia="en-US"/>
        </w:rPr>
        <w:t>Instrukcją wypełniania wniosku o dofinansowanie projektu</w:t>
      </w:r>
      <w:r w:rsidR="00F05C36" w:rsidRPr="00580CD1">
        <w:rPr>
          <w:rFonts w:asciiTheme="minorHAnsi" w:hAnsiTheme="minorHAnsi" w:cstheme="minorHAnsi"/>
        </w:rPr>
        <w:t xml:space="preserve"> </w:t>
      </w:r>
      <w:r w:rsidR="00C30E27" w:rsidRPr="00580CD1">
        <w:rPr>
          <w:rFonts w:asciiTheme="minorHAnsi" w:hAnsiTheme="minorHAnsi" w:cstheme="minorHAnsi"/>
        </w:rPr>
        <w:t>zostały wypełnione;</w:t>
      </w:r>
      <w:r w:rsidR="000233EC" w:rsidRPr="00580CD1">
        <w:rPr>
          <w:rFonts w:asciiTheme="minorHAnsi" w:hAnsiTheme="minorHAnsi" w:cstheme="minorHAnsi"/>
        </w:rPr>
        <w:t xml:space="preserve"> </w:t>
      </w:r>
    </w:p>
    <w:p w14:paraId="48F07883" w14:textId="77777777" w:rsidR="00C14575" w:rsidRPr="00580CD1" w:rsidRDefault="00396AA9" w:rsidP="008E0FEF">
      <w:pPr>
        <w:pStyle w:val="Akapitzlist"/>
        <w:numPr>
          <w:ilvl w:val="0"/>
          <w:numId w:val="42"/>
        </w:numPr>
        <w:spacing w:after="120" w:line="23" w:lineRule="atLeast"/>
        <w:ind w:left="709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</w:t>
      </w:r>
      <w:r w:rsidR="00C14575" w:rsidRPr="00580CD1">
        <w:rPr>
          <w:rFonts w:asciiTheme="minorHAnsi" w:hAnsiTheme="minorHAnsi" w:cstheme="minorHAnsi"/>
        </w:rPr>
        <w:t xml:space="preserve">niosek </w:t>
      </w:r>
      <w:r w:rsidR="003313E5" w:rsidRPr="00580CD1">
        <w:rPr>
          <w:rFonts w:asciiTheme="minorHAnsi" w:hAnsiTheme="minorHAnsi" w:cstheme="minorHAnsi"/>
        </w:rPr>
        <w:t xml:space="preserve">o dofinansowanie </w:t>
      </w:r>
      <w:r w:rsidR="00C14575" w:rsidRPr="00580CD1">
        <w:rPr>
          <w:rFonts w:asciiTheme="minorHAnsi" w:hAnsiTheme="minorHAnsi" w:cstheme="minorHAnsi"/>
        </w:rPr>
        <w:t>zawiera wszystkie wymagane załączniki</w:t>
      </w:r>
      <w:r w:rsidR="001471BE" w:rsidRPr="00580CD1">
        <w:rPr>
          <w:rFonts w:asciiTheme="minorHAnsi" w:hAnsiTheme="minorHAnsi" w:cstheme="minorHAnsi"/>
        </w:rPr>
        <w:t>,</w:t>
      </w:r>
      <w:r w:rsidR="006A7FEA" w:rsidRPr="00580CD1">
        <w:rPr>
          <w:rFonts w:asciiTheme="minorHAnsi" w:hAnsiTheme="minorHAnsi" w:cstheme="minorHAnsi"/>
        </w:rPr>
        <w:t xml:space="preserve"> </w:t>
      </w:r>
      <w:r w:rsidR="001471BE" w:rsidRPr="00580CD1">
        <w:rPr>
          <w:rFonts w:asciiTheme="minorHAnsi" w:hAnsiTheme="minorHAnsi" w:cstheme="minorHAnsi"/>
        </w:rPr>
        <w:t>sporządzone na właściwym wzorze</w:t>
      </w:r>
      <w:r w:rsidR="007D085B" w:rsidRPr="00580CD1">
        <w:rPr>
          <w:rFonts w:asciiTheme="minorHAnsi" w:hAnsiTheme="minorHAnsi" w:cstheme="minorHAnsi"/>
        </w:rPr>
        <w:t xml:space="preserve">, </w:t>
      </w:r>
      <w:r w:rsidR="00F52E08" w:rsidRPr="00580CD1">
        <w:rPr>
          <w:rFonts w:asciiTheme="minorHAnsi" w:hAnsiTheme="minorHAnsi" w:cstheme="minorHAnsi"/>
        </w:rPr>
        <w:t>kompletne</w:t>
      </w:r>
      <w:r w:rsidR="000E056E" w:rsidRPr="00580CD1">
        <w:rPr>
          <w:rFonts w:asciiTheme="minorHAnsi" w:hAnsiTheme="minorHAnsi" w:cstheme="minorHAnsi"/>
        </w:rPr>
        <w:t xml:space="preserve"> i czytelne</w:t>
      </w:r>
      <w:r w:rsidR="0006126F" w:rsidRPr="00580CD1">
        <w:rPr>
          <w:rFonts w:asciiTheme="minorHAnsi" w:hAnsiTheme="minorHAnsi" w:cstheme="minorHAnsi"/>
        </w:rPr>
        <w:t>;</w:t>
      </w:r>
    </w:p>
    <w:p w14:paraId="4C4C117B" w14:textId="77777777" w:rsidR="00AF6EB8" w:rsidRPr="00580CD1" w:rsidRDefault="006A7FEA" w:rsidP="008E0FEF">
      <w:pPr>
        <w:pStyle w:val="Akapitzlist"/>
        <w:numPr>
          <w:ilvl w:val="0"/>
          <w:numId w:val="42"/>
        </w:numPr>
        <w:spacing w:after="120" w:line="23" w:lineRule="atLeast"/>
        <w:ind w:left="709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i</w:t>
      </w:r>
      <w:r w:rsidR="006D16D9" w:rsidRPr="00580CD1">
        <w:rPr>
          <w:rFonts w:asciiTheme="minorHAnsi" w:hAnsiTheme="minorHAnsi" w:cstheme="minorHAnsi"/>
        </w:rPr>
        <w:t>nformacje</w:t>
      </w:r>
      <w:r w:rsidR="0097509E" w:rsidRPr="00580CD1">
        <w:rPr>
          <w:rFonts w:asciiTheme="minorHAnsi" w:hAnsiTheme="minorHAnsi" w:cstheme="minorHAnsi"/>
        </w:rPr>
        <w:t xml:space="preserve"> zawarte we wniosku </w:t>
      </w:r>
      <w:r w:rsidR="002B3105" w:rsidRPr="00580CD1">
        <w:rPr>
          <w:rFonts w:asciiTheme="minorHAnsi" w:hAnsiTheme="minorHAnsi" w:cstheme="minorHAnsi"/>
        </w:rPr>
        <w:t xml:space="preserve">o dofinansowanie </w:t>
      </w:r>
      <w:r w:rsidR="0097509E" w:rsidRPr="00580CD1">
        <w:rPr>
          <w:rFonts w:asciiTheme="minorHAnsi" w:hAnsiTheme="minorHAnsi" w:cstheme="minorHAnsi"/>
        </w:rPr>
        <w:t xml:space="preserve">są zgodne z </w:t>
      </w:r>
      <w:r w:rsidR="002B3105" w:rsidRPr="00580CD1">
        <w:rPr>
          <w:rFonts w:asciiTheme="minorHAnsi" w:hAnsiTheme="minorHAnsi" w:cstheme="minorHAnsi"/>
        </w:rPr>
        <w:t xml:space="preserve">danymi </w:t>
      </w:r>
      <w:r w:rsidR="0097509E" w:rsidRPr="00580CD1">
        <w:rPr>
          <w:rFonts w:asciiTheme="minorHAnsi" w:hAnsiTheme="minorHAnsi" w:cstheme="minorHAnsi"/>
        </w:rPr>
        <w:t>rejestrowym</w:t>
      </w:r>
      <w:r w:rsidR="002B3105" w:rsidRPr="00580CD1">
        <w:rPr>
          <w:rFonts w:asciiTheme="minorHAnsi" w:hAnsiTheme="minorHAnsi" w:cstheme="minorHAnsi"/>
        </w:rPr>
        <w:t>i</w:t>
      </w:r>
      <w:r w:rsidR="00790A21" w:rsidRPr="00580CD1">
        <w:rPr>
          <w:rFonts w:asciiTheme="minorHAnsi" w:hAnsiTheme="minorHAnsi" w:cstheme="minorHAnsi"/>
        </w:rPr>
        <w:t xml:space="preserve"> (</w:t>
      </w:r>
      <w:r w:rsidR="005A7145" w:rsidRPr="00580CD1">
        <w:rPr>
          <w:rFonts w:asciiTheme="minorHAnsi" w:hAnsiTheme="minorHAnsi" w:cstheme="minorHAnsi"/>
        </w:rPr>
        <w:t xml:space="preserve">np. </w:t>
      </w:r>
      <w:r w:rsidR="00790A21" w:rsidRPr="00580CD1">
        <w:rPr>
          <w:rFonts w:asciiTheme="minorHAnsi" w:hAnsiTheme="minorHAnsi" w:cstheme="minorHAnsi"/>
        </w:rPr>
        <w:t>w Krajowym Rejestrze Sądowym).</w:t>
      </w:r>
    </w:p>
    <w:p w14:paraId="1D4777FF" w14:textId="77777777" w:rsidR="00743652" w:rsidRPr="00580CD1" w:rsidRDefault="00923C9D" w:rsidP="008E0FEF">
      <w:pPr>
        <w:pStyle w:val="Akapitzlist"/>
        <w:numPr>
          <w:ilvl w:val="0"/>
          <w:numId w:val="49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Z zastrzeżeniem konieczności zachowania terminu rozstrz</w:t>
      </w:r>
      <w:r w:rsidR="00A9256C" w:rsidRPr="00580CD1">
        <w:rPr>
          <w:rFonts w:asciiTheme="minorHAnsi" w:hAnsiTheme="minorHAnsi" w:cstheme="minorHAnsi"/>
        </w:rPr>
        <w:t>y</w:t>
      </w:r>
      <w:r w:rsidRPr="00580CD1">
        <w:rPr>
          <w:rFonts w:asciiTheme="minorHAnsi" w:hAnsiTheme="minorHAnsi" w:cstheme="minorHAnsi"/>
        </w:rPr>
        <w:t>gnięcia</w:t>
      </w:r>
      <w:r w:rsidR="00F7510A" w:rsidRPr="00580CD1">
        <w:rPr>
          <w:rFonts w:asciiTheme="minorHAnsi" w:hAnsiTheme="minorHAnsi" w:cstheme="minorHAnsi"/>
        </w:rPr>
        <w:t xml:space="preserve"> </w:t>
      </w:r>
      <w:r w:rsidR="00E84EEB" w:rsidRPr="00580CD1">
        <w:rPr>
          <w:rFonts w:asciiTheme="minorHAnsi" w:hAnsiTheme="minorHAnsi" w:cstheme="minorHAnsi"/>
        </w:rPr>
        <w:t>rundy</w:t>
      </w:r>
      <w:r w:rsidR="00D21BBC" w:rsidRPr="00580CD1">
        <w:rPr>
          <w:rFonts w:asciiTheme="minorHAnsi" w:hAnsiTheme="minorHAnsi" w:cstheme="minorHAnsi"/>
        </w:rPr>
        <w:t xml:space="preserve"> konkursu</w:t>
      </w:r>
      <w:r w:rsidRPr="00580CD1">
        <w:rPr>
          <w:rFonts w:asciiTheme="minorHAnsi" w:hAnsiTheme="minorHAnsi" w:cstheme="minorHAnsi"/>
        </w:rPr>
        <w:t xml:space="preserve">, o którym mowa w </w:t>
      </w:r>
      <w:r w:rsidRPr="00580CD1">
        <w:rPr>
          <w:rFonts w:asciiTheme="minorHAnsi" w:eastAsia="Calibri" w:hAnsiTheme="minorHAnsi" w:cstheme="minorHAnsi"/>
          <w:color w:val="000000"/>
        </w:rPr>
        <w:t>§</w:t>
      </w:r>
      <w:r w:rsidR="00E10798" w:rsidRPr="00580CD1">
        <w:rPr>
          <w:rFonts w:asciiTheme="minorHAnsi" w:eastAsia="Calibri" w:hAnsiTheme="minorHAnsi" w:cstheme="minorHAnsi"/>
          <w:color w:val="000000"/>
        </w:rPr>
        <w:t xml:space="preserve"> </w:t>
      </w:r>
      <w:r w:rsidRPr="00580CD1">
        <w:rPr>
          <w:rFonts w:asciiTheme="minorHAnsi" w:eastAsia="Calibri" w:hAnsiTheme="minorHAnsi" w:cstheme="minorHAnsi"/>
          <w:color w:val="000000"/>
        </w:rPr>
        <w:t>1</w:t>
      </w:r>
      <w:r w:rsidR="00E946D9" w:rsidRPr="00580CD1">
        <w:rPr>
          <w:rFonts w:asciiTheme="minorHAnsi" w:eastAsia="Calibri" w:hAnsiTheme="minorHAnsi" w:cstheme="minorHAnsi"/>
          <w:color w:val="000000"/>
        </w:rPr>
        <w:t>0</w:t>
      </w:r>
      <w:r w:rsidRPr="00580CD1">
        <w:rPr>
          <w:rFonts w:asciiTheme="minorHAnsi" w:eastAsia="Calibri" w:hAnsiTheme="minorHAnsi" w:cstheme="minorHAnsi"/>
          <w:color w:val="000000"/>
        </w:rPr>
        <w:t xml:space="preserve"> ust. </w:t>
      </w:r>
      <w:r w:rsidR="00A96937" w:rsidRPr="00580CD1">
        <w:rPr>
          <w:rFonts w:asciiTheme="minorHAnsi" w:eastAsia="Calibri" w:hAnsiTheme="minorHAnsi" w:cstheme="minorHAnsi"/>
          <w:color w:val="000000"/>
        </w:rPr>
        <w:t>4</w:t>
      </w:r>
      <w:r w:rsidRPr="00580CD1">
        <w:rPr>
          <w:rFonts w:asciiTheme="minorHAnsi" w:eastAsia="Calibri" w:hAnsiTheme="minorHAnsi" w:cstheme="minorHAnsi"/>
          <w:color w:val="000000"/>
        </w:rPr>
        <w:t xml:space="preserve">, w </w:t>
      </w:r>
      <w:r w:rsidR="00CE30AF" w:rsidRPr="00580CD1">
        <w:rPr>
          <w:rFonts w:asciiTheme="minorHAnsi" w:hAnsiTheme="minorHAnsi" w:cstheme="minorHAnsi"/>
        </w:rPr>
        <w:t>przypadku stwierdzenia we wniosku o dofinansowanie</w:t>
      </w:r>
      <w:r w:rsidR="00743652" w:rsidRPr="00580CD1">
        <w:rPr>
          <w:rFonts w:asciiTheme="minorHAnsi" w:hAnsiTheme="minorHAnsi" w:cstheme="minorHAnsi"/>
        </w:rPr>
        <w:t>:</w:t>
      </w:r>
    </w:p>
    <w:p w14:paraId="59D34315" w14:textId="77777777" w:rsidR="00743652" w:rsidRPr="00580CD1" w:rsidRDefault="00CE30AF" w:rsidP="008E0FEF">
      <w:pPr>
        <w:pStyle w:val="Akapitzlist"/>
        <w:numPr>
          <w:ilvl w:val="0"/>
          <w:numId w:val="106"/>
        </w:numPr>
        <w:spacing w:after="120" w:line="23" w:lineRule="atLeast"/>
        <w:ind w:left="709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braków </w:t>
      </w:r>
      <w:r w:rsidR="00F61B03" w:rsidRPr="00580CD1">
        <w:rPr>
          <w:rFonts w:asciiTheme="minorHAnsi" w:hAnsiTheme="minorHAnsi" w:cstheme="minorHAnsi"/>
        </w:rPr>
        <w:t>w zakresie warunków</w:t>
      </w:r>
      <w:r w:rsidR="00F61B03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Pr="00580CD1">
        <w:rPr>
          <w:rFonts w:asciiTheme="minorHAnsi" w:eastAsia="Calibri" w:hAnsiTheme="minorHAnsi" w:cstheme="minorHAnsi"/>
          <w:lang w:eastAsia="en-US"/>
        </w:rPr>
        <w:t>formalnych</w:t>
      </w:r>
      <w:r w:rsidR="00743652" w:rsidRPr="00580CD1">
        <w:rPr>
          <w:rFonts w:asciiTheme="minorHAnsi" w:eastAsia="Calibri" w:hAnsiTheme="minorHAnsi" w:cstheme="minorHAnsi"/>
          <w:lang w:eastAsia="en-US"/>
        </w:rPr>
        <w:t xml:space="preserve"> - </w:t>
      </w:r>
      <w:r w:rsidRPr="00580CD1">
        <w:rPr>
          <w:rFonts w:asciiTheme="minorHAnsi" w:eastAsia="Calibri" w:hAnsiTheme="minorHAnsi" w:cstheme="minorHAnsi"/>
          <w:lang w:eastAsia="en-US"/>
        </w:rPr>
        <w:t>PARP</w:t>
      </w:r>
      <w:r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eastAsia="Calibri" w:hAnsiTheme="minorHAnsi" w:cstheme="minorHAnsi"/>
          <w:lang w:eastAsia="en-US"/>
        </w:rPr>
        <w:t>wzywa wnioskodawcę do ich uzupełnienia</w:t>
      </w:r>
      <w:r w:rsidR="001E3446" w:rsidRPr="00580CD1">
        <w:rPr>
          <w:rFonts w:asciiTheme="minorHAnsi" w:eastAsia="Calibri" w:hAnsiTheme="minorHAnsi" w:cstheme="minorHAnsi"/>
          <w:lang w:eastAsia="en-US"/>
        </w:rPr>
        <w:t xml:space="preserve">. W takim przypadku informację o wezwaniu do uzupełnienia w GW, PARP kieruje na adres poczty elektronicznej wnioskodawcy. Wnioskodawca powinien uzupełnić braki w zakresie warunków formalnych </w:t>
      </w:r>
      <w:r w:rsidR="001E3446" w:rsidRPr="00580CD1">
        <w:rPr>
          <w:rFonts w:asciiTheme="minorHAnsi" w:eastAsia="Calibri" w:hAnsiTheme="minorHAnsi" w:cstheme="minorHAnsi"/>
          <w:color w:val="000000"/>
        </w:rPr>
        <w:t>w terminie 7 dni od dnia następującego po dniu wysłania przez PARP informacji o wezwaniu</w:t>
      </w:r>
      <w:r w:rsidR="00743652" w:rsidRPr="00580CD1">
        <w:rPr>
          <w:rFonts w:asciiTheme="minorHAnsi" w:eastAsia="Calibri" w:hAnsiTheme="minorHAnsi" w:cstheme="minorHAnsi"/>
        </w:rPr>
        <w:t>;</w:t>
      </w:r>
    </w:p>
    <w:p w14:paraId="18C1677B" w14:textId="77777777" w:rsidR="00E10798" w:rsidRPr="00580CD1" w:rsidRDefault="000E06BA" w:rsidP="008E0FEF">
      <w:pPr>
        <w:pStyle w:val="Akapitzlist"/>
        <w:spacing w:after="120" w:line="23" w:lineRule="atLeast"/>
        <w:ind w:left="709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2) </w:t>
      </w:r>
      <w:r w:rsidR="00743652" w:rsidRPr="00580CD1">
        <w:rPr>
          <w:rFonts w:asciiTheme="minorHAnsi" w:hAnsiTheme="minorHAnsi" w:cstheme="minorHAnsi"/>
        </w:rPr>
        <w:t xml:space="preserve">oczywistych omyłek </w:t>
      </w:r>
      <w:r w:rsidR="00743652" w:rsidRPr="00580CD1">
        <w:rPr>
          <w:rFonts w:asciiTheme="minorHAnsi" w:eastAsia="Calibri" w:hAnsiTheme="minorHAnsi" w:cstheme="minorHAnsi"/>
          <w:lang w:eastAsia="en-US"/>
        </w:rPr>
        <w:t xml:space="preserve">- </w:t>
      </w:r>
      <w:r w:rsidRPr="00580CD1">
        <w:rPr>
          <w:rFonts w:asciiTheme="minorHAnsi" w:eastAsia="Calibri" w:hAnsiTheme="minorHAnsi" w:cstheme="minorHAnsi"/>
          <w:lang w:eastAsia="en-US"/>
        </w:rPr>
        <w:t xml:space="preserve">PARP może je poprawić bez konieczności wzywania wnioskodawcy do ich poprawienia (w takim przypadku </w:t>
      </w:r>
      <w:r w:rsidR="00763FCC" w:rsidRPr="00580CD1">
        <w:rPr>
          <w:rFonts w:asciiTheme="minorHAnsi" w:eastAsia="Calibri" w:hAnsiTheme="minorHAnsi" w:cstheme="minorHAnsi"/>
          <w:lang w:eastAsia="en-US"/>
        </w:rPr>
        <w:t xml:space="preserve">PARP </w:t>
      </w:r>
      <w:r w:rsidRPr="00580CD1">
        <w:rPr>
          <w:rFonts w:asciiTheme="minorHAnsi" w:eastAsia="Calibri" w:hAnsiTheme="minorHAnsi" w:cstheme="minorHAnsi"/>
          <w:lang w:eastAsia="en-US"/>
        </w:rPr>
        <w:t>poprawia omyłkę z urzędu i informuje o tym wnioskodawcę na adres poczty elektronicznej wnioskodawcy)</w:t>
      </w:r>
      <w:r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eastAsia="Calibri" w:hAnsiTheme="minorHAnsi" w:cstheme="minorHAnsi"/>
          <w:lang w:eastAsia="en-US"/>
        </w:rPr>
        <w:t xml:space="preserve">albo wezwać wnioskodawcę do ich poprawienia z zastosowaniem trybu, o którym mowa w pkt 1). </w:t>
      </w:r>
    </w:p>
    <w:p w14:paraId="4EAB8DE8" w14:textId="77777777" w:rsidR="009A32F0" w:rsidRPr="00580CD1" w:rsidRDefault="009A32F0" w:rsidP="008E0FEF">
      <w:pPr>
        <w:numPr>
          <w:ilvl w:val="0"/>
          <w:numId w:val="49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PARP określa zakres niezbędnego uzupełnienia oraz wskazuje omyłki do </w:t>
      </w:r>
      <w:r w:rsidR="00244FF5" w:rsidRPr="00580CD1">
        <w:rPr>
          <w:rFonts w:asciiTheme="minorHAnsi" w:eastAsia="Calibri" w:hAnsiTheme="minorHAnsi" w:cstheme="minorHAnsi"/>
          <w:lang w:eastAsia="en-US"/>
        </w:rPr>
        <w:t>poprawienia</w:t>
      </w:r>
      <w:r w:rsidRPr="00580CD1">
        <w:rPr>
          <w:rFonts w:asciiTheme="minorHAnsi" w:eastAsia="Calibri" w:hAnsiTheme="minorHAnsi" w:cstheme="minorHAnsi"/>
          <w:lang w:eastAsia="en-US"/>
        </w:rPr>
        <w:t xml:space="preserve">.  Wnioskodawca jest zobowiązany do uzupełnienia lub poprawienia wniosku </w:t>
      </w:r>
      <w:r w:rsidR="007462CC" w:rsidRPr="00580CD1">
        <w:rPr>
          <w:rFonts w:asciiTheme="minorHAnsi" w:eastAsia="Calibri" w:hAnsiTheme="minorHAnsi" w:cstheme="minorHAnsi"/>
          <w:lang w:eastAsia="en-US"/>
        </w:rPr>
        <w:br/>
      </w:r>
      <w:r w:rsidRPr="00580CD1">
        <w:rPr>
          <w:rFonts w:asciiTheme="minorHAnsi" w:eastAsia="Calibri" w:hAnsiTheme="minorHAnsi" w:cstheme="minorHAnsi"/>
          <w:lang w:eastAsia="en-US"/>
        </w:rPr>
        <w:t>o dofinansowanie wyłącznie w zakresie wskazanym w wezwaniu</w:t>
      </w:r>
      <w:r w:rsidR="00645CC6" w:rsidRPr="00580CD1">
        <w:rPr>
          <w:rFonts w:asciiTheme="minorHAnsi" w:eastAsia="Calibri" w:hAnsiTheme="minorHAnsi" w:cstheme="minorHAnsi"/>
          <w:lang w:eastAsia="en-US"/>
        </w:rPr>
        <w:t>, przy czym</w:t>
      </w:r>
      <w:r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="00645CC6" w:rsidRPr="00580CD1">
        <w:rPr>
          <w:rFonts w:asciiTheme="minorHAnsi" w:eastAsia="Calibri" w:hAnsiTheme="minorHAnsi" w:cstheme="minorHAnsi"/>
          <w:lang w:eastAsia="en-US"/>
        </w:rPr>
        <w:t>n</w:t>
      </w:r>
      <w:r w:rsidRPr="00580CD1">
        <w:rPr>
          <w:rFonts w:asciiTheme="minorHAnsi" w:eastAsia="Calibri" w:hAnsiTheme="minorHAnsi" w:cstheme="minorHAnsi"/>
          <w:lang w:eastAsia="en-US"/>
        </w:rPr>
        <w:t>iedopuszczalne jest wprowadzenie zmian innych niż wskazane w wezwaniu.</w:t>
      </w:r>
    </w:p>
    <w:p w14:paraId="266FEE46" w14:textId="77777777" w:rsidR="001258FB" w:rsidRPr="00580CD1" w:rsidRDefault="001258FB" w:rsidP="008E0FEF">
      <w:pPr>
        <w:numPr>
          <w:ilvl w:val="0"/>
          <w:numId w:val="49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Wnioskodawca po uzupełnieniu lub poprawieniu wniosku o dofinansowanie zgodnie z wezwaniem, o którym mowa w ust. 3, jest zobowiązany wysłać wprowadzone zmiany  poprzez naciśnięcie w GW przycisku „Wyślij”. W przypadku</w:t>
      </w:r>
      <w:r w:rsidR="00AA3001" w:rsidRPr="00580CD1">
        <w:rPr>
          <w:rFonts w:asciiTheme="minorHAnsi" w:eastAsia="Calibri" w:hAnsiTheme="minorHAnsi" w:cstheme="minorHAnsi"/>
          <w:lang w:eastAsia="en-US"/>
        </w:rPr>
        <w:t>,</w:t>
      </w:r>
      <w:r w:rsidRPr="00580CD1">
        <w:rPr>
          <w:rFonts w:asciiTheme="minorHAnsi" w:eastAsia="Calibri" w:hAnsiTheme="minorHAnsi" w:cstheme="minorHAnsi"/>
          <w:lang w:eastAsia="en-US"/>
        </w:rPr>
        <w:t xml:space="preserve"> gdy wnioskodawca nie wyśle wprowadzonych zmian w opisany powyżej sposób, zostaną one automatycznie zapisane </w:t>
      </w:r>
      <w:r w:rsidRPr="00580CD1">
        <w:rPr>
          <w:rFonts w:asciiTheme="minorHAnsi" w:eastAsia="Calibri" w:hAnsiTheme="minorHAnsi" w:cstheme="minorHAnsi"/>
          <w:lang w:eastAsia="en-US"/>
        </w:rPr>
        <w:lastRenderedPageBreak/>
        <w:t xml:space="preserve">i wysłane w GW w dniu upływu terminu wskazanego w wezwaniu, o którym mowa w ust. 3. </w:t>
      </w:r>
    </w:p>
    <w:p w14:paraId="6075381B" w14:textId="77777777" w:rsidR="00731CE8" w:rsidRPr="00580CD1" w:rsidRDefault="001258FB" w:rsidP="008E0FEF">
      <w:pPr>
        <w:numPr>
          <w:ilvl w:val="0"/>
          <w:numId w:val="49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Dla rozstrzygnięcia, czy wniosek o dofinansowanie został uzupełniony lub poprawiony </w:t>
      </w:r>
      <w:r w:rsidR="006C3DD7" w:rsidRPr="00580CD1">
        <w:rPr>
          <w:rFonts w:asciiTheme="minorHAnsi" w:eastAsia="Calibri" w:hAnsiTheme="minorHAnsi" w:cstheme="minorHAnsi"/>
          <w:lang w:eastAsia="en-US"/>
        </w:rPr>
        <w:t>w terminie, decydująca jest</w:t>
      </w:r>
      <w:r w:rsidR="00731CE8" w:rsidRPr="00580CD1">
        <w:rPr>
          <w:rFonts w:asciiTheme="minorHAnsi" w:eastAsia="Calibri" w:hAnsiTheme="minorHAnsi" w:cstheme="minorHAnsi"/>
          <w:lang w:eastAsia="en-US"/>
        </w:rPr>
        <w:t>:</w:t>
      </w:r>
    </w:p>
    <w:p w14:paraId="2F14C9F9" w14:textId="0FBF2A25" w:rsidR="001258FB" w:rsidRPr="00580CD1" w:rsidRDefault="001258FB" w:rsidP="008E0FEF">
      <w:pPr>
        <w:pStyle w:val="Akapitzlist"/>
        <w:numPr>
          <w:ilvl w:val="1"/>
          <w:numId w:val="3"/>
        </w:numPr>
        <w:spacing w:after="120" w:line="23" w:lineRule="atLeast"/>
        <w:ind w:left="709" w:hanging="283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data złożenia nowej wersji wniosku o dofinansowanie w GW lub dołączenia załączników w GW (data generowana jest przez system: po wysłaniu poprzez naciśnięcie w GW przycisku „Wyślij” lub automatycznie w przypadku niewysłania wprowadzonych zmian z dniem upływu terminu</w:t>
      </w:r>
      <w:r w:rsidR="00384479" w:rsidRPr="00580CD1">
        <w:rPr>
          <w:rFonts w:asciiTheme="minorHAnsi" w:eastAsia="Calibri" w:hAnsiTheme="minorHAnsi" w:cstheme="minorHAnsi"/>
          <w:lang w:eastAsia="en-US"/>
        </w:rPr>
        <w:t xml:space="preserve"> wskazanego w wezwaniu</w:t>
      </w:r>
      <w:r w:rsidRPr="00580CD1">
        <w:rPr>
          <w:rFonts w:asciiTheme="minorHAnsi" w:eastAsia="Calibri" w:hAnsiTheme="minorHAnsi" w:cstheme="minorHAnsi"/>
          <w:lang w:eastAsia="en-US"/>
        </w:rPr>
        <w:t>, o którym mowa w ust. 3)</w:t>
      </w:r>
    </w:p>
    <w:p w14:paraId="33C07ED2" w14:textId="6D7CDB12" w:rsidR="00731CE8" w:rsidRPr="00580CD1" w:rsidRDefault="00731CE8" w:rsidP="008E0FEF">
      <w:pPr>
        <w:spacing w:after="120" w:line="23" w:lineRule="atLeast"/>
        <w:ind w:left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albo</w:t>
      </w:r>
    </w:p>
    <w:p w14:paraId="172A32CD" w14:textId="7B2F7E70" w:rsidR="00731CE8" w:rsidRPr="00580CD1" w:rsidRDefault="00731CE8" w:rsidP="008E0FEF">
      <w:pPr>
        <w:pStyle w:val="Akapitzlist"/>
        <w:numPr>
          <w:ilvl w:val="1"/>
          <w:numId w:val="3"/>
        </w:numPr>
        <w:spacing w:after="120" w:line="23" w:lineRule="atLeast"/>
        <w:ind w:left="709" w:hanging="283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data nadania dokumentu w polskiej placówce pocztowej operatora wyznaczonego w rozumieniu ustawy z dnia 23 listopada 2012 r. – Prawo pocztowe </w:t>
      </w:r>
      <w:r w:rsidRPr="00580CD1">
        <w:rPr>
          <w:rFonts w:asciiTheme="minorHAnsi" w:eastAsia="Calibri" w:hAnsiTheme="minorHAnsi" w:cstheme="minorHAnsi"/>
          <w:lang w:eastAsia="en-US"/>
        </w:rPr>
        <w:br/>
        <w:t xml:space="preserve">(Dz.U. z 2017 r. poz. 1481 z późn. zm.) (tj. w placówce Poczty Polskiej) lub data widniejąca na pieczęci wpływu dokumentu dostarczonego do PARP </w:t>
      </w:r>
      <w:r w:rsidRPr="00580CD1">
        <w:rPr>
          <w:rFonts w:asciiTheme="minorHAnsi" w:eastAsia="Calibri" w:hAnsiTheme="minorHAnsi" w:cstheme="minorHAnsi"/>
          <w:lang w:eastAsia="en-US"/>
        </w:rPr>
        <w:br/>
        <w:t xml:space="preserve">(w przypadkach innych, niż nadanie dokumentu w placówce Poczty Polskiej) </w:t>
      </w:r>
      <w:r w:rsidRPr="00580CD1">
        <w:rPr>
          <w:rFonts w:asciiTheme="minorHAnsi" w:eastAsia="Calibri" w:hAnsiTheme="minorHAnsi" w:cstheme="minorHAnsi"/>
          <w:lang w:eastAsia="en-US"/>
        </w:rPr>
        <w:br/>
        <w:t>w przypadku, gdy w związku z wystąpieniem okoliczności, określonych w § 6 ust. 10 nie jest możliwe złożenie załączników w GW</w:t>
      </w:r>
      <w:r w:rsidR="005944AE" w:rsidRPr="00580CD1">
        <w:rPr>
          <w:rFonts w:asciiTheme="minorHAnsi" w:eastAsia="Calibri" w:hAnsiTheme="minorHAnsi" w:cstheme="minorHAnsi"/>
          <w:lang w:eastAsia="en-US"/>
        </w:rPr>
        <w:t>.</w:t>
      </w:r>
    </w:p>
    <w:p w14:paraId="4B95276E" w14:textId="77777777" w:rsidR="00BE0EA3" w:rsidRPr="00580CD1" w:rsidRDefault="00CE30AF" w:rsidP="008E0FEF">
      <w:pPr>
        <w:numPr>
          <w:ilvl w:val="0"/>
          <w:numId w:val="49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Dopuszczalne jest jednokrotne uzupełnienie lub poprawienie wniosku o dofinansowanie w zakresie wskazanym przez PARP w wezwaniu.</w:t>
      </w:r>
    </w:p>
    <w:p w14:paraId="341675DD" w14:textId="77777777" w:rsidR="00BE0EA3" w:rsidRPr="00580CD1" w:rsidRDefault="00CE30AF" w:rsidP="008E0FEF">
      <w:pPr>
        <w:numPr>
          <w:ilvl w:val="0"/>
          <w:numId w:val="49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Jeżeli wnioskodawca nie poprawi lub nie uzupełni wniosku o dofinansowanie we wskazanym w wezwaniu terminie lub zakresie</w:t>
      </w:r>
      <w:r w:rsidR="006C3DD7" w:rsidRPr="00580CD1">
        <w:rPr>
          <w:rFonts w:asciiTheme="minorHAnsi" w:eastAsia="Calibri" w:hAnsiTheme="minorHAnsi" w:cstheme="minorHAnsi"/>
          <w:lang w:eastAsia="en-US"/>
        </w:rPr>
        <w:t>,</w:t>
      </w:r>
      <w:r w:rsidRPr="00580CD1">
        <w:rPr>
          <w:rFonts w:asciiTheme="minorHAnsi" w:eastAsia="Calibri" w:hAnsiTheme="minorHAnsi" w:cstheme="minorHAnsi"/>
          <w:lang w:eastAsia="en-US"/>
        </w:rPr>
        <w:t xml:space="preserve"> lub wprowadzi we wniosku </w:t>
      </w:r>
      <w:r w:rsidR="007462CC" w:rsidRPr="00580CD1">
        <w:rPr>
          <w:rFonts w:asciiTheme="minorHAnsi" w:eastAsia="Calibri" w:hAnsiTheme="minorHAnsi" w:cstheme="minorHAnsi"/>
          <w:lang w:eastAsia="en-US"/>
        </w:rPr>
        <w:br/>
      </w:r>
      <w:r w:rsidRPr="00580CD1">
        <w:rPr>
          <w:rFonts w:asciiTheme="minorHAnsi" w:eastAsia="Calibri" w:hAnsiTheme="minorHAnsi" w:cstheme="minorHAnsi"/>
          <w:lang w:eastAsia="en-US"/>
        </w:rPr>
        <w:t xml:space="preserve">o dofinansowanie zmiany inne niż wskazane w wezwaniu, wniosek o dofinansowanie zostanie pozostawiony bez rozpatrzenia i w konsekwencji, nie zostanie dopuszczony do oceny spełnienia kryteriów wyboru projektów. </w:t>
      </w:r>
    </w:p>
    <w:p w14:paraId="5CB45D06" w14:textId="77777777" w:rsidR="00BE0EA3" w:rsidRPr="00580CD1" w:rsidRDefault="00CE30AF" w:rsidP="008E0FEF">
      <w:pPr>
        <w:numPr>
          <w:ilvl w:val="0"/>
          <w:numId w:val="49"/>
        </w:numPr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PARP</w:t>
      </w:r>
      <w:r w:rsidR="001D6BC7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Pr="00580CD1">
        <w:rPr>
          <w:rFonts w:asciiTheme="minorHAnsi" w:eastAsia="Calibri" w:hAnsiTheme="minorHAnsi" w:cstheme="minorHAnsi"/>
          <w:lang w:eastAsia="en-US"/>
        </w:rPr>
        <w:t>przechowuje w swoim systemie informatycznym wnioski o dofinansowanie pozostawione bez rozpatrzenia złożone w GW oraz wersje papierowe złożonych dokumentów lub nośniki danych (np. CD, DVD)</w:t>
      </w:r>
      <w:r w:rsidR="007D7FA5" w:rsidRPr="00580CD1">
        <w:rPr>
          <w:rFonts w:asciiTheme="minorHAnsi" w:eastAsia="Calibri" w:hAnsiTheme="minorHAnsi" w:cstheme="minorHAnsi"/>
          <w:lang w:eastAsia="en-US"/>
        </w:rPr>
        <w:t xml:space="preserve"> do dnia 30 czerwca 2024 r.  </w:t>
      </w:r>
      <w:r w:rsidRPr="00580CD1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0E61A2CC" w14:textId="77777777" w:rsidR="00BE0EA3" w:rsidRPr="000B1AD7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b w:val="0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§ 8</w:t>
      </w:r>
      <w:r w:rsidR="00F15530" w:rsidRPr="000B1AD7">
        <w:rPr>
          <w:rFonts w:asciiTheme="minorHAnsi" w:hAnsiTheme="minorHAnsi" w:cstheme="minorHAnsi"/>
          <w:color w:val="auto"/>
        </w:rPr>
        <w:t xml:space="preserve">. </w:t>
      </w:r>
      <w:r w:rsidRPr="000B1AD7">
        <w:rPr>
          <w:rFonts w:asciiTheme="minorHAnsi" w:hAnsiTheme="minorHAnsi" w:cstheme="minorHAnsi"/>
          <w:color w:val="auto"/>
        </w:rPr>
        <w:t>Ogólne zasady dokonywania oceny projektów w konkursie</w:t>
      </w:r>
    </w:p>
    <w:p w14:paraId="52AF2A00" w14:textId="77777777" w:rsidR="00BE0EA3" w:rsidRPr="00580CD1" w:rsidRDefault="00CE30AF" w:rsidP="008E0FEF">
      <w:pPr>
        <w:pStyle w:val="Akapitzlist"/>
        <w:numPr>
          <w:ilvl w:val="0"/>
          <w:numId w:val="8"/>
        </w:numPr>
        <w:spacing w:after="120" w:line="23" w:lineRule="atLeast"/>
        <w:ind w:left="426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bCs/>
          <w:lang w:eastAsia="en-US"/>
        </w:rPr>
        <w:t xml:space="preserve">Ocena projektów </w:t>
      </w:r>
      <w:r w:rsidRPr="00580CD1">
        <w:rPr>
          <w:rFonts w:asciiTheme="minorHAnsi" w:eastAsia="Calibri" w:hAnsiTheme="minorHAnsi" w:cstheme="minorHAnsi"/>
          <w:lang w:eastAsia="en-US"/>
        </w:rPr>
        <w:t>dokonywana jest w oparciu o kryteria</w:t>
      </w:r>
      <w:r w:rsidRPr="00580CD1">
        <w:rPr>
          <w:rFonts w:asciiTheme="minorHAnsi" w:hAnsiTheme="minorHAnsi" w:cstheme="minorHAnsi"/>
        </w:rPr>
        <w:t xml:space="preserve"> wyboru projektów</w:t>
      </w:r>
      <w:r w:rsidR="006E06BE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="006A0254" w:rsidRPr="00580CD1">
        <w:rPr>
          <w:rFonts w:asciiTheme="minorHAnsi" w:eastAsia="Calibri" w:hAnsiTheme="minorHAnsi" w:cstheme="minorHAnsi"/>
          <w:lang w:eastAsia="en-US"/>
        </w:rPr>
        <w:t>określone</w:t>
      </w:r>
      <w:r w:rsidR="006A7FEA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="007462CC" w:rsidRPr="00580CD1">
        <w:rPr>
          <w:rFonts w:asciiTheme="minorHAnsi" w:eastAsia="Calibri" w:hAnsiTheme="minorHAnsi" w:cstheme="minorHAnsi"/>
          <w:lang w:eastAsia="en-US"/>
        </w:rPr>
        <w:br/>
      </w:r>
      <w:r w:rsidRPr="00580CD1">
        <w:rPr>
          <w:rFonts w:asciiTheme="minorHAnsi" w:eastAsia="Calibri" w:hAnsiTheme="minorHAnsi" w:cstheme="minorHAnsi"/>
          <w:lang w:eastAsia="en-US"/>
        </w:rPr>
        <w:t xml:space="preserve">w załączniku nr 1 do regulaminu na podstawie informacji zawartych we wniosku </w:t>
      </w:r>
      <w:r w:rsidR="007462CC" w:rsidRPr="00580CD1">
        <w:rPr>
          <w:rFonts w:asciiTheme="minorHAnsi" w:eastAsia="Calibri" w:hAnsiTheme="minorHAnsi" w:cstheme="minorHAnsi"/>
          <w:lang w:eastAsia="en-US"/>
        </w:rPr>
        <w:br/>
      </w:r>
      <w:r w:rsidRPr="00580CD1">
        <w:rPr>
          <w:rFonts w:asciiTheme="minorHAnsi" w:eastAsia="Calibri" w:hAnsiTheme="minorHAnsi" w:cstheme="minorHAnsi"/>
          <w:lang w:eastAsia="en-US"/>
        </w:rPr>
        <w:t xml:space="preserve">o dofinansowanie oraz informacji lub dokumentów, o których mowa w ust. </w:t>
      </w:r>
      <w:r w:rsidR="00A43716" w:rsidRPr="00580CD1">
        <w:rPr>
          <w:rFonts w:asciiTheme="minorHAnsi" w:eastAsia="Calibri" w:hAnsiTheme="minorHAnsi" w:cstheme="minorHAnsi"/>
          <w:lang w:eastAsia="en-US"/>
        </w:rPr>
        <w:t>4</w:t>
      </w:r>
      <w:r w:rsidR="006A7FEA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="00A43716" w:rsidRPr="00580CD1">
        <w:rPr>
          <w:rFonts w:asciiTheme="minorHAnsi" w:eastAsia="Calibri" w:hAnsiTheme="minorHAnsi" w:cstheme="minorHAnsi"/>
          <w:lang w:eastAsia="en-US"/>
        </w:rPr>
        <w:t>(</w:t>
      </w:r>
      <w:r w:rsidRPr="00580CD1">
        <w:rPr>
          <w:rFonts w:asciiTheme="minorHAnsi" w:eastAsia="Calibri" w:hAnsiTheme="minorHAnsi" w:cstheme="minorHAnsi"/>
          <w:lang w:eastAsia="en-US"/>
        </w:rPr>
        <w:t>jeśli wnioskodawca był wezwany do ich złożenia)</w:t>
      </w:r>
      <w:r w:rsidR="006A7FEA" w:rsidRPr="00580CD1">
        <w:rPr>
          <w:rFonts w:asciiTheme="minorHAnsi" w:eastAsia="Calibri" w:hAnsiTheme="minorHAnsi" w:cstheme="minorHAnsi"/>
          <w:lang w:eastAsia="en-US"/>
        </w:rPr>
        <w:t>.</w:t>
      </w:r>
      <w:r w:rsidRPr="00580CD1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24EB1D31" w14:textId="77777777" w:rsidR="00BE0EA3" w:rsidRPr="00580CD1" w:rsidRDefault="00CE30AF" w:rsidP="008E0FEF">
      <w:pPr>
        <w:pStyle w:val="Akapitzlist"/>
        <w:numPr>
          <w:ilvl w:val="0"/>
          <w:numId w:val="8"/>
        </w:numPr>
        <w:spacing w:after="120" w:line="23" w:lineRule="atLeast"/>
        <w:ind w:left="426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Ocena projektów dokonywana jest przez KOP.</w:t>
      </w:r>
    </w:p>
    <w:p w14:paraId="6ACB9672" w14:textId="77777777" w:rsidR="00BE0EA3" w:rsidRPr="00580CD1" w:rsidRDefault="00F427D4" w:rsidP="008E0FEF">
      <w:pPr>
        <w:pStyle w:val="Akapitzlist"/>
        <w:numPr>
          <w:ilvl w:val="0"/>
          <w:numId w:val="8"/>
        </w:numPr>
        <w:spacing w:after="120" w:line="23" w:lineRule="atLeast"/>
        <w:ind w:left="426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O</w:t>
      </w:r>
      <w:r w:rsidR="00CE30AF" w:rsidRPr="00580CD1">
        <w:rPr>
          <w:rFonts w:asciiTheme="minorHAnsi" w:hAnsiTheme="minorHAnsi" w:cstheme="minorHAnsi"/>
        </w:rPr>
        <w:t>cena projektów trwa do</w:t>
      </w:r>
      <w:r w:rsidR="00A43716" w:rsidRPr="00580CD1">
        <w:rPr>
          <w:rFonts w:asciiTheme="minorHAnsi" w:hAnsiTheme="minorHAnsi" w:cstheme="minorHAnsi"/>
        </w:rPr>
        <w:t xml:space="preserve"> 45</w:t>
      </w:r>
      <w:r w:rsidR="00CE30AF" w:rsidRPr="00580CD1">
        <w:rPr>
          <w:rFonts w:asciiTheme="minorHAnsi" w:hAnsiTheme="minorHAnsi" w:cstheme="minorHAnsi"/>
        </w:rPr>
        <w:t xml:space="preserve"> dni, liczonych od dnia zakończenia naboru wniosków </w:t>
      </w:r>
      <w:r w:rsidR="007462CC" w:rsidRPr="00580CD1">
        <w:rPr>
          <w:rFonts w:asciiTheme="minorHAnsi" w:hAnsiTheme="minorHAnsi" w:cstheme="minorHAnsi"/>
        </w:rPr>
        <w:br/>
      </w:r>
      <w:r w:rsidR="00CE30AF" w:rsidRPr="00580CD1">
        <w:rPr>
          <w:rFonts w:asciiTheme="minorHAnsi" w:hAnsiTheme="minorHAnsi" w:cstheme="minorHAnsi"/>
        </w:rPr>
        <w:t>o dofinansowanie</w:t>
      </w:r>
      <w:r w:rsidR="00421557" w:rsidRPr="00580CD1">
        <w:rPr>
          <w:rFonts w:asciiTheme="minorHAnsi" w:hAnsiTheme="minorHAnsi" w:cstheme="minorHAnsi"/>
        </w:rPr>
        <w:t xml:space="preserve"> </w:t>
      </w:r>
      <w:r w:rsidR="006C59FB" w:rsidRPr="00580CD1">
        <w:rPr>
          <w:rFonts w:asciiTheme="minorHAnsi" w:hAnsiTheme="minorHAnsi" w:cstheme="minorHAnsi"/>
        </w:rPr>
        <w:t>w danej rundzie konkursu</w:t>
      </w:r>
      <w:r w:rsidR="00CE30AF" w:rsidRPr="00580CD1">
        <w:rPr>
          <w:rFonts w:asciiTheme="minorHAnsi" w:hAnsiTheme="minorHAnsi" w:cstheme="minorHAnsi"/>
        </w:rPr>
        <w:t>.</w:t>
      </w:r>
    </w:p>
    <w:p w14:paraId="1F5795B7" w14:textId="77777777" w:rsidR="006A0254" w:rsidRPr="00580CD1" w:rsidRDefault="00C22700" w:rsidP="008E0FEF">
      <w:pPr>
        <w:pStyle w:val="Akapitzlist"/>
        <w:numPr>
          <w:ilvl w:val="0"/>
          <w:numId w:val="8"/>
        </w:numPr>
        <w:spacing w:after="120" w:line="23" w:lineRule="atLeast"/>
        <w:ind w:left="426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 przypadku</w:t>
      </w:r>
      <w:r w:rsidR="00D0387A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gdy do oceny spełnienia kryteriów wyboru projektów niezbędne okaże się złożenie przez wnioskodawcę </w:t>
      </w:r>
      <w:r w:rsidR="006A0254" w:rsidRPr="00580CD1">
        <w:rPr>
          <w:rFonts w:asciiTheme="minorHAnsi" w:hAnsiTheme="minorHAnsi" w:cstheme="minorHAnsi"/>
        </w:rPr>
        <w:t>dodatkowych informacji lub dokumentów innych, niż wymienione we wniosku o dofinansowanie</w:t>
      </w:r>
      <w:r w:rsidRPr="00580CD1">
        <w:rPr>
          <w:rFonts w:asciiTheme="minorHAnsi" w:hAnsiTheme="minorHAnsi" w:cstheme="minorHAnsi"/>
        </w:rPr>
        <w:t>, KOP może wezwać wnioskodawcę do ich złożenia.</w:t>
      </w:r>
    </w:p>
    <w:p w14:paraId="7E176285" w14:textId="77777777" w:rsidR="00BE0EA3" w:rsidRPr="00580CD1" w:rsidRDefault="003B60B0" w:rsidP="008E0FEF">
      <w:pPr>
        <w:pStyle w:val="Akapitzlist"/>
        <w:numPr>
          <w:ilvl w:val="0"/>
          <w:numId w:val="8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Informację o wezwaniu</w:t>
      </w:r>
      <w:r w:rsidR="004850A2" w:rsidRPr="00580CD1">
        <w:rPr>
          <w:rFonts w:asciiTheme="minorHAnsi" w:hAnsiTheme="minorHAnsi" w:cstheme="minorHAnsi"/>
        </w:rPr>
        <w:t xml:space="preserve"> umieszczonym</w:t>
      </w:r>
      <w:r w:rsidRPr="00580CD1">
        <w:rPr>
          <w:rFonts w:asciiTheme="minorHAnsi" w:hAnsiTheme="minorHAnsi" w:cstheme="minorHAnsi"/>
        </w:rPr>
        <w:t xml:space="preserve"> </w:t>
      </w:r>
      <w:r w:rsidR="00BB689D" w:rsidRPr="00580CD1">
        <w:rPr>
          <w:rFonts w:asciiTheme="minorHAnsi" w:hAnsiTheme="minorHAnsi" w:cstheme="minorHAnsi"/>
        </w:rPr>
        <w:t xml:space="preserve">w GW </w:t>
      </w:r>
      <w:r w:rsidRPr="00580CD1">
        <w:rPr>
          <w:rFonts w:asciiTheme="minorHAnsi" w:hAnsiTheme="minorHAnsi" w:cstheme="minorHAnsi"/>
        </w:rPr>
        <w:t>do złożenia dodatkowych informacji lub dokumentów, o których mowa w ust. 4</w:t>
      </w:r>
      <w:r w:rsidR="006F40D0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KOP wysyła </w:t>
      </w:r>
      <w:r w:rsidR="00090A26" w:rsidRPr="00580CD1">
        <w:rPr>
          <w:rFonts w:asciiTheme="minorHAnsi" w:hAnsiTheme="minorHAnsi" w:cstheme="minorHAnsi"/>
        </w:rPr>
        <w:t xml:space="preserve">na </w:t>
      </w:r>
      <w:r w:rsidR="00CE30AF" w:rsidRPr="00580CD1">
        <w:rPr>
          <w:rFonts w:asciiTheme="minorHAnsi" w:hAnsiTheme="minorHAnsi" w:cstheme="minorHAnsi"/>
        </w:rPr>
        <w:t xml:space="preserve">adres poczty elektronicznej wnioskodawcy. Wnioskodawca jest zobowiązany do przekazania PARP wymaganych </w:t>
      </w:r>
      <w:r w:rsidR="00CE30AF" w:rsidRPr="00580CD1">
        <w:rPr>
          <w:rFonts w:asciiTheme="minorHAnsi" w:hAnsiTheme="minorHAnsi" w:cstheme="minorHAnsi"/>
        </w:rPr>
        <w:lastRenderedPageBreak/>
        <w:t>informacji lub dokumentów za pośrednictwem GW lub w inny sposób wskazany w wezwaniu</w:t>
      </w:r>
      <w:r w:rsidR="006F40D0" w:rsidRPr="00580CD1">
        <w:rPr>
          <w:rFonts w:asciiTheme="minorHAnsi" w:hAnsiTheme="minorHAnsi" w:cstheme="minorHAnsi"/>
        </w:rPr>
        <w:t>,</w:t>
      </w:r>
      <w:r w:rsidR="00CE30AF" w:rsidRPr="00580CD1">
        <w:rPr>
          <w:rFonts w:asciiTheme="minorHAnsi" w:hAnsiTheme="minorHAnsi" w:cstheme="minorHAnsi"/>
        </w:rPr>
        <w:t xml:space="preserve"> w terminie </w:t>
      </w:r>
      <w:r w:rsidR="00E60173" w:rsidRPr="00580CD1">
        <w:rPr>
          <w:rFonts w:asciiTheme="minorHAnsi" w:hAnsiTheme="minorHAnsi" w:cstheme="minorHAnsi"/>
        </w:rPr>
        <w:t>5</w:t>
      </w:r>
      <w:r w:rsidR="00CE30AF" w:rsidRPr="00580CD1">
        <w:rPr>
          <w:rFonts w:asciiTheme="minorHAnsi" w:hAnsiTheme="minorHAnsi" w:cstheme="minorHAnsi"/>
        </w:rPr>
        <w:t xml:space="preserve"> dni roboczych </w:t>
      </w:r>
      <w:r w:rsidR="00A94228" w:rsidRPr="00580CD1">
        <w:rPr>
          <w:rFonts w:asciiTheme="minorHAnsi" w:eastAsia="Calibri" w:hAnsiTheme="minorHAnsi" w:cstheme="minorHAnsi"/>
          <w:color w:val="000000"/>
        </w:rPr>
        <w:t xml:space="preserve">od dnia następującego po dniu </w:t>
      </w:r>
      <w:r w:rsidR="00CE30AF" w:rsidRPr="00580CD1">
        <w:rPr>
          <w:rFonts w:asciiTheme="minorHAnsi" w:hAnsiTheme="minorHAnsi" w:cstheme="minorHAnsi"/>
        </w:rPr>
        <w:t xml:space="preserve">wysłania przez KOP </w:t>
      </w:r>
      <w:r w:rsidR="00F460AB" w:rsidRPr="00580CD1">
        <w:rPr>
          <w:rFonts w:asciiTheme="minorHAnsi" w:hAnsiTheme="minorHAnsi" w:cstheme="minorHAnsi"/>
        </w:rPr>
        <w:t xml:space="preserve">informacji o </w:t>
      </w:r>
      <w:r w:rsidR="00CE30AF" w:rsidRPr="00580CD1">
        <w:rPr>
          <w:rFonts w:asciiTheme="minorHAnsi" w:hAnsiTheme="minorHAnsi" w:cstheme="minorHAnsi"/>
        </w:rPr>
        <w:t>wezwani</w:t>
      </w:r>
      <w:r w:rsidR="00F460AB" w:rsidRPr="00580CD1">
        <w:rPr>
          <w:rFonts w:asciiTheme="minorHAnsi" w:hAnsiTheme="minorHAnsi" w:cstheme="minorHAnsi"/>
        </w:rPr>
        <w:t>u</w:t>
      </w:r>
      <w:r w:rsidR="006F40D0" w:rsidRPr="00580CD1">
        <w:rPr>
          <w:rFonts w:asciiTheme="minorHAnsi" w:hAnsiTheme="minorHAnsi" w:cstheme="minorHAnsi"/>
        </w:rPr>
        <w:t xml:space="preserve"> </w:t>
      </w:r>
      <w:r w:rsidR="006A7FEA" w:rsidRPr="00580CD1">
        <w:rPr>
          <w:rFonts w:asciiTheme="minorHAnsi" w:hAnsiTheme="minorHAnsi" w:cstheme="minorHAnsi"/>
        </w:rPr>
        <w:t>(dla biegu tego terminu nie ma znaczenia dzień odebrania wezwania przez wnioskodawcę)</w:t>
      </w:r>
      <w:r w:rsidR="00CE30AF" w:rsidRPr="00580CD1">
        <w:rPr>
          <w:rFonts w:asciiTheme="minorHAnsi" w:hAnsiTheme="minorHAnsi" w:cstheme="minorHAnsi"/>
        </w:rPr>
        <w:t xml:space="preserve">. Przesłane </w:t>
      </w:r>
      <w:r w:rsidR="003B5441" w:rsidRPr="00580CD1">
        <w:rPr>
          <w:rFonts w:asciiTheme="minorHAnsi" w:hAnsiTheme="minorHAnsi" w:cstheme="minorHAnsi"/>
        </w:rPr>
        <w:t xml:space="preserve">w terminie wskazanym w wezwaniu </w:t>
      </w:r>
      <w:r w:rsidR="00CE30AF" w:rsidRPr="00580CD1">
        <w:rPr>
          <w:rFonts w:asciiTheme="minorHAnsi" w:hAnsiTheme="minorHAnsi" w:cstheme="minorHAnsi"/>
        </w:rPr>
        <w:t xml:space="preserve">informacje lub dokumenty stają się częścią dokumentacji aplikacyjnej wnioskodawcy. </w:t>
      </w:r>
      <w:r w:rsidR="00D0387A" w:rsidRPr="00580CD1">
        <w:rPr>
          <w:rFonts w:asciiTheme="minorHAnsi" w:hAnsiTheme="minorHAnsi" w:cstheme="minorHAnsi"/>
        </w:rPr>
        <w:t>Jeżeli wnioskodawca nie przekaże informacji lub dokumentów w wyznaczonym terminie, ocena wniosku o dofinasowanie prowadzona jest przez KOP na podstawie posiadanych informacji.</w:t>
      </w:r>
    </w:p>
    <w:p w14:paraId="622B8EBC" w14:textId="77777777" w:rsidR="003B5441" w:rsidRPr="00580CD1" w:rsidRDefault="003B5441" w:rsidP="008E0FEF">
      <w:pPr>
        <w:pStyle w:val="Akapitzlist"/>
        <w:numPr>
          <w:ilvl w:val="0"/>
          <w:numId w:val="8"/>
        </w:numPr>
        <w:spacing w:after="120" w:line="23" w:lineRule="atLeast"/>
        <w:ind w:left="426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Dla sprawdzenia</w:t>
      </w:r>
      <w:r w:rsidR="00D0387A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czy wnioskodawca dochował terminu stosuje się odpowiednio zasady, o których mowa w § 7 ust. </w:t>
      </w:r>
      <w:r w:rsidR="00C56F94" w:rsidRPr="00580CD1">
        <w:rPr>
          <w:rFonts w:asciiTheme="minorHAnsi" w:hAnsiTheme="minorHAnsi" w:cstheme="minorHAnsi"/>
        </w:rPr>
        <w:t>5</w:t>
      </w:r>
      <w:r w:rsidRPr="00580CD1">
        <w:rPr>
          <w:rFonts w:asciiTheme="minorHAnsi" w:hAnsiTheme="minorHAnsi" w:cstheme="minorHAnsi"/>
        </w:rPr>
        <w:t>.</w:t>
      </w:r>
    </w:p>
    <w:p w14:paraId="3C0FBD68" w14:textId="77777777" w:rsidR="00BE0EA3" w:rsidRPr="00580CD1" w:rsidRDefault="00CE30AF" w:rsidP="008E0FEF">
      <w:pPr>
        <w:pStyle w:val="Akapitzlist"/>
        <w:numPr>
          <w:ilvl w:val="0"/>
          <w:numId w:val="8"/>
        </w:numPr>
        <w:spacing w:after="120" w:line="23" w:lineRule="atLeast"/>
        <w:ind w:left="426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Prawdziwość oświadczeń i danych zawartych we wniosku o dofinansowanie może zostać zweryfikowana </w:t>
      </w:r>
      <w:r w:rsidR="006E4610" w:rsidRPr="00580CD1">
        <w:rPr>
          <w:rFonts w:asciiTheme="minorHAnsi" w:hAnsiTheme="minorHAnsi" w:cstheme="minorHAnsi"/>
        </w:rPr>
        <w:t>w trakcie</w:t>
      </w:r>
      <w:r w:rsidRPr="00580CD1">
        <w:rPr>
          <w:rFonts w:asciiTheme="minorHAnsi" w:hAnsiTheme="minorHAnsi" w:cstheme="minorHAnsi"/>
        </w:rPr>
        <w:t xml:space="preserve"> oceny, jak również przed i po zawarciu umowy o dofinansowanie projektu. </w:t>
      </w:r>
    </w:p>
    <w:p w14:paraId="42E202F7" w14:textId="77777777" w:rsidR="00BE0EA3" w:rsidRPr="00580CD1" w:rsidRDefault="00CE30AF" w:rsidP="008E0FEF">
      <w:pPr>
        <w:pStyle w:val="Akapitzlist"/>
        <w:numPr>
          <w:ilvl w:val="0"/>
          <w:numId w:val="8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Wnioskodawca ma prawo dostępu do dokumentów związanych z oceną złożonego przez siebie wniosku o dofinansowanie, </w:t>
      </w:r>
      <w:r w:rsidR="00AB5BD8" w:rsidRPr="00580CD1">
        <w:rPr>
          <w:rFonts w:asciiTheme="minorHAnsi" w:hAnsiTheme="minorHAnsi" w:cstheme="minorHAnsi"/>
        </w:rPr>
        <w:t>z zastrzeżeniem, że dane osobowe członków KOP</w:t>
      </w:r>
      <w:r w:rsidRPr="00580CD1">
        <w:rPr>
          <w:rFonts w:asciiTheme="minorHAnsi" w:hAnsiTheme="minorHAnsi" w:cstheme="minorHAnsi"/>
        </w:rPr>
        <w:t xml:space="preserve"> dokonujących oceny </w:t>
      </w:r>
      <w:r w:rsidR="00AB5BD8" w:rsidRPr="00580CD1">
        <w:rPr>
          <w:rFonts w:asciiTheme="minorHAnsi" w:hAnsiTheme="minorHAnsi" w:cstheme="minorHAnsi"/>
        </w:rPr>
        <w:t>nie podlegają ujawnieniu</w:t>
      </w:r>
      <w:r w:rsidRPr="00580CD1">
        <w:rPr>
          <w:rFonts w:asciiTheme="minorHAnsi" w:hAnsiTheme="minorHAnsi" w:cstheme="minorHAnsi"/>
        </w:rPr>
        <w:t xml:space="preserve">.  </w:t>
      </w:r>
    </w:p>
    <w:p w14:paraId="7398A2CE" w14:textId="77777777" w:rsidR="00BE0EA3" w:rsidRPr="00580CD1" w:rsidRDefault="00CE30AF" w:rsidP="008E0FEF">
      <w:pPr>
        <w:pStyle w:val="Akapitzlist"/>
        <w:numPr>
          <w:ilvl w:val="0"/>
          <w:numId w:val="8"/>
        </w:numPr>
        <w:spacing w:after="120"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PARP</w:t>
      </w:r>
      <w:r w:rsidR="00A10BFD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>przechowuje w swoim systemie informatycznym</w:t>
      </w:r>
      <w:r w:rsidR="00A10BFD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>wnioski o dofinansowanie złożone w GW, które zostały ocenione negatywnie i, w stosunku do których nie został wniesiony protest oraz wersje papierowe złożonych dokumentów lub nośniki danych (np. CD, DVD)</w:t>
      </w:r>
      <w:r w:rsidR="00FA5118" w:rsidRPr="00580CD1">
        <w:rPr>
          <w:rFonts w:asciiTheme="minorHAnsi" w:hAnsiTheme="minorHAnsi" w:cstheme="minorHAnsi"/>
        </w:rPr>
        <w:t xml:space="preserve"> do 30 czerwca 2024 r</w:t>
      </w:r>
      <w:r w:rsidR="00171D58" w:rsidRPr="00580CD1">
        <w:rPr>
          <w:rFonts w:asciiTheme="minorHAnsi" w:hAnsiTheme="minorHAnsi" w:cstheme="minorHAnsi"/>
        </w:rPr>
        <w:t>.</w:t>
      </w:r>
    </w:p>
    <w:p w14:paraId="41AABA50" w14:textId="77777777" w:rsidR="005D5C29" w:rsidRPr="000B1AD7" w:rsidRDefault="005D5C29" w:rsidP="008E0FEF">
      <w:pPr>
        <w:pStyle w:val="Nagwek1"/>
        <w:spacing w:before="240" w:line="23" w:lineRule="atLeast"/>
        <w:rPr>
          <w:rFonts w:asciiTheme="minorHAnsi" w:hAnsiTheme="minorHAnsi" w:cstheme="minorHAnsi"/>
          <w:b w:val="0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§ 9</w:t>
      </w:r>
      <w:r w:rsidR="00161051" w:rsidRPr="000B1AD7">
        <w:rPr>
          <w:rFonts w:asciiTheme="minorHAnsi" w:hAnsiTheme="minorHAnsi" w:cstheme="minorHAnsi"/>
          <w:color w:val="auto"/>
        </w:rPr>
        <w:t>. Zasady dokonywania oceny</w:t>
      </w:r>
      <w:r w:rsidRPr="000B1AD7">
        <w:rPr>
          <w:rFonts w:asciiTheme="minorHAnsi" w:hAnsiTheme="minorHAnsi" w:cstheme="minorHAnsi"/>
          <w:color w:val="auto"/>
        </w:rPr>
        <w:t xml:space="preserve"> </w:t>
      </w:r>
    </w:p>
    <w:p w14:paraId="4DBA641B" w14:textId="77777777" w:rsidR="00886C1E" w:rsidRPr="00580CD1" w:rsidRDefault="008C7C57" w:rsidP="008E0FEF">
      <w:pPr>
        <w:pStyle w:val="Akapitzlist"/>
        <w:numPr>
          <w:ilvl w:val="3"/>
          <w:numId w:val="17"/>
        </w:numPr>
        <w:tabs>
          <w:tab w:val="left" w:pos="426"/>
        </w:tabs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Ocena </w:t>
      </w:r>
      <w:r w:rsidR="006F3E30" w:rsidRPr="00580CD1">
        <w:rPr>
          <w:rFonts w:asciiTheme="minorHAnsi" w:eastAsia="Calibri" w:hAnsiTheme="minorHAnsi" w:cstheme="minorHAnsi"/>
          <w:lang w:eastAsia="en-US"/>
        </w:rPr>
        <w:t xml:space="preserve">spełnienia kryteriów wyboru </w:t>
      </w:r>
      <w:r w:rsidRPr="00580CD1">
        <w:rPr>
          <w:rFonts w:asciiTheme="minorHAnsi" w:eastAsia="Calibri" w:hAnsiTheme="minorHAnsi" w:cstheme="minorHAnsi"/>
          <w:lang w:eastAsia="en-US"/>
        </w:rPr>
        <w:t>projektów jest jednoetapowa</w:t>
      </w:r>
      <w:r w:rsidR="00E62A8E" w:rsidRPr="00580CD1">
        <w:rPr>
          <w:rFonts w:asciiTheme="minorHAnsi" w:eastAsia="Calibri" w:hAnsiTheme="minorHAnsi" w:cstheme="minorHAnsi"/>
          <w:lang w:eastAsia="en-US"/>
        </w:rPr>
        <w:t>.</w:t>
      </w:r>
    </w:p>
    <w:p w14:paraId="029F3FDF" w14:textId="77777777" w:rsidR="00886C1E" w:rsidRPr="00580CD1" w:rsidRDefault="00034A0F" w:rsidP="008E0FEF">
      <w:pPr>
        <w:pStyle w:val="Akapitzlist"/>
        <w:numPr>
          <w:ilvl w:val="0"/>
          <w:numId w:val="17"/>
        </w:numPr>
        <w:tabs>
          <w:tab w:val="left" w:pos="426"/>
        </w:tabs>
        <w:spacing w:after="120" w:line="23" w:lineRule="atLeast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Ocena spełnienia kryteriów wyboru projektów</w:t>
      </w:r>
      <w:r w:rsidR="006C180F" w:rsidRPr="00580CD1">
        <w:rPr>
          <w:rFonts w:asciiTheme="minorHAnsi" w:hAnsiTheme="minorHAnsi" w:cstheme="minorHAnsi"/>
        </w:rPr>
        <w:t xml:space="preserve"> </w:t>
      </w:r>
      <w:r w:rsidR="00AB5BD8" w:rsidRPr="00580CD1">
        <w:rPr>
          <w:rFonts w:asciiTheme="minorHAnsi" w:hAnsiTheme="minorHAnsi" w:cstheme="minorHAnsi"/>
        </w:rPr>
        <w:t>przeprowadzana</w:t>
      </w:r>
      <w:r w:rsidR="006C180F" w:rsidRPr="00580CD1">
        <w:rPr>
          <w:rFonts w:asciiTheme="minorHAnsi" w:hAnsiTheme="minorHAnsi" w:cstheme="minorHAnsi"/>
        </w:rPr>
        <w:t xml:space="preserve"> jest przez KOP w formie niezależnej oceny projektu przez co najmniej dwóch członków KOP</w:t>
      </w:r>
      <w:r w:rsidR="00C313AE" w:rsidRPr="00580CD1">
        <w:rPr>
          <w:rFonts w:asciiTheme="minorHAnsi" w:hAnsiTheme="minorHAnsi" w:cstheme="minorHAnsi"/>
        </w:rPr>
        <w:t>.</w:t>
      </w:r>
      <w:r w:rsidR="00886C1E" w:rsidRPr="00580CD1">
        <w:rPr>
          <w:rFonts w:asciiTheme="minorHAnsi" w:hAnsiTheme="minorHAnsi" w:cstheme="minorHAnsi"/>
        </w:rPr>
        <w:t xml:space="preserve"> </w:t>
      </w:r>
    </w:p>
    <w:p w14:paraId="3261FC3E" w14:textId="77777777" w:rsidR="00C313AE" w:rsidRPr="00580CD1" w:rsidRDefault="00623648" w:rsidP="008E0FEF">
      <w:pPr>
        <w:pStyle w:val="Akapitzlist"/>
        <w:numPr>
          <w:ilvl w:val="0"/>
          <w:numId w:val="17"/>
        </w:numPr>
        <w:tabs>
          <w:tab w:val="left" w:pos="426"/>
        </w:tabs>
        <w:spacing w:after="120" w:line="23" w:lineRule="atLeast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PARP</w:t>
      </w:r>
      <w:r w:rsidR="00935CDD" w:rsidRPr="00580CD1">
        <w:rPr>
          <w:rFonts w:asciiTheme="minorHAnsi" w:hAnsiTheme="minorHAnsi" w:cstheme="minorHAnsi"/>
        </w:rPr>
        <w:t xml:space="preserve"> może wezwać wnioskodawcę do poprawy lub uzupełnienia wniosku</w:t>
      </w:r>
      <w:r w:rsidR="00886C1E" w:rsidRPr="00580CD1">
        <w:rPr>
          <w:rFonts w:asciiTheme="minorHAnsi" w:hAnsiTheme="minorHAnsi" w:cstheme="minorHAnsi"/>
        </w:rPr>
        <w:t xml:space="preserve"> </w:t>
      </w:r>
      <w:r w:rsidR="00935CDD" w:rsidRPr="00580CD1">
        <w:rPr>
          <w:rFonts w:asciiTheme="minorHAnsi" w:hAnsiTheme="minorHAnsi" w:cstheme="minorHAnsi"/>
        </w:rPr>
        <w:t>o dofinansowanie w zakresie podlegającym ocenie spełnienia</w:t>
      </w:r>
      <w:r w:rsidR="004C6A3B" w:rsidRPr="00580CD1">
        <w:rPr>
          <w:rFonts w:asciiTheme="minorHAnsi" w:hAnsiTheme="minorHAnsi" w:cstheme="minorHAnsi"/>
        </w:rPr>
        <w:t xml:space="preserve"> </w:t>
      </w:r>
      <w:r w:rsidR="00935CDD" w:rsidRPr="00580CD1">
        <w:rPr>
          <w:rFonts w:asciiTheme="minorHAnsi" w:hAnsiTheme="minorHAnsi" w:cstheme="minorHAnsi"/>
        </w:rPr>
        <w:t>kryteriów wyboru projektów</w:t>
      </w:r>
      <w:r w:rsidR="004C6A3B" w:rsidRPr="00580CD1">
        <w:rPr>
          <w:rFonts w:asciiTheme="minorHAnsi" w:hAnsiTheme="minorHAnsi" w:cstheme="minorHAnsi"/>
        </w:rPr>
        <w:t>,</w:t>
      </w:r>
      <w:r w:rsidR="00935CDD" w:rsidRPr="00580CD1">
        <w:rPr>
          <w:rFonts w:asciiTheme="minorHAnsi" w:hAnsiTheme="minorHAnsi" w:cstheme="minorHAnsi"/>
        </w:rPr>
        <w:t xml:space="preserve"> o ile możliwość taka została przewidziana dla danego kryterium w załączniku nr 1 do regulaminu.</w:t>
      </w:r>
      <w:r w:rsidR="006F40D0" w:rsidRPr="00580CD1">
        <w:rPr>
          <w:rFonts w:asciiTheme="minorHAnsi" w:hAnsiTheme="minorHAnsi" w:cstheme="minorHAnsi"/>
        </w:rPr>
        <w:t xml:space="preserve"> </w:t>
      </w:r>
    </w:p>
    <w:p w14:paraId="7416B322" w14:textId="77777777" w:rsidR="00623648" w:rsidRPr="00580CD1" w:rsidRDefault="00623648" w:rsidP="008E0FEF">
      <w:pPr>
        <w:pStyle w:val="Akapitzlist"/>
        <w:numPr>
          <w:ilvl w:val="0"/>
          <w:numId w:val="17"/>
        </w:numPr>
        <w:tabs>
          <w:tab w:val="left" w:pos="426"/>
        </w:tabs>
        <w:spacing w:after="120" w:line="23" w:lineRule="atLeast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 przypadku, o którym mowa w ust. 3. PARP, na adres poczty elektronicznej wnioskodawcy, wysyła informację o wezwaniu w GW do poprawy lub uzupełnienia wniosku o dofinansowanie w terminie 5 dni roboczych </w:t>
      </w:r>
      <w:r w:rsidRPr="00580CD1">
        <w:rPr>
          <w:rFonts w:asciiTheme="minorHAnsi" w:eastAsia="Calibri" w:hAnsiTheme="minorHAnsi" w:cstheme="minorHAnsi"/>
          <w:color w:val="000000"/>
        </w:rPr>
        <w:t xml:space="preserve">od dnia następującego po dniu wysłania przez PARP informacji o wezwaniu </w:t>
      </w:r>
      <w:r w:rsidRPr="00580CD1">
        <w:rPr>
          <w:rFonts w:asciiTheme="minorHAnsi" w:hAnsiTheme="minorHAnsi" w:cstheme="minorHAnsi"/>
        </w:rPr>
        <w:t>(dla biegu tego terminu nie ma znaczenia dzień odebrania wezwania przez wnioskodawcę)</w:t>
      </w:r>
      <w:r w:rsidRPr="00580CD1">
        <w:rPr>
          <w:rFonts w:asciiTheme="minorHAnsi" w:eastAsia="Calibri" w:hAnsiTheme="minorHAnsi" w:cstheme="minorHAnsi"/>
          <w:color w:val="000000"/>
        </w:rPr>
        <w:t xml:space="preserve">. </w:t>
      </w:r>
    </w:p>
    <w:p w14:paraId="25E323AD" w14:textId="77777777" w:rsidR="00817F7D" w:rsidRPr="00580CD1" w:rsidRDefault="00817F7D" w:rsidP="008E0FEF">
      <w:pPr>
        <w:pStyle w:val="Akapitzlist"/>
        <w:numPr>
          <w:ilvl w:val="0"/>
          <w:numId w:val="17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Dla </w:t>
      </w:r>
      <w:r w:rsidR="00613935" w:rsidRPr="00580CD1">
        <w:rPr>
          <w:rFonts w:asciiTheme="minorHAnsi" w:hAnsiTheme="minorHAnsi" w:cstheme="minorHAnsi"/>
        </w:rPr>
        <w:t>sprawdzenia</w:t>
      </w:r>
      <w:r w:rsidR="00E62A8E" w:rsidRPr="00580CD1">
        <w:rPr>
          <w:rFonts w:asciiTheme="minorHAnsi" w:hAnsiTheme="minorHAnsi" w:cstheme="minorHAnsi"/>
        </w:rPr>
        <w:t>,</w:t>
      </w:r>
      <w:r w:rsidR="00613935" w:rsidRPr="00580CD1">
        <w:rPr>
          <w:rFonts w:asciiTheme="minorHAnsi" w:hAnsiTheme="minorHAnsi" w:cstheme="minorHAnsi"/>
        </w:rPr>
        <w:t xml:space="preserve"> czy wnioskodawca dochował terminu stosuje się odpowiednio zasady</w:t>
      </w:r>
      <w:r w:rsidRPr="00580CD1">
        <w:rPr>
          <w:rFonts w:asciiTheme="minorHAnsi" w:hAnsiTheme="minorHAnsi" w:cstheme="minorHAnsi"/>
        </w:rPr>
        <w:t>,</w:t>
      </w:r>
      <w:r w:rsidR="00613935" w:rsidRPr="00580CD1">
        <w:rPr>
          <w:rFonts w:asciiTheme="minorHAnsi" w:hAnsiTheme="minorHAnsi" w:cstheme="minorHAnsi"/>
        </w:rPr>
        <w:t xml:space="preserve"> o których mowa w § 7 ust. </w:t>
      </w:r>
      <w:r w:rsidR="00C56F94" w:rsidRPr="00580CD1">
        <w:rPr>
          <w:rFonts w:asciiTheme="minorHAnsi" w:hAnsiTheme="minorHAnsi" w:cstheme="minorHAnsi"/>
        </w:rPr>
        <w:t>5</w:t>
      </w:r>
      <w:r w:rsidR="00613935" w:rsidRPr="00580CD1">
        <w:rPr>
          <w:rFonts w:asciiTheme="minorHAnsi" w:hAnsiTheme="minorHAnsi" w:cstheme="minorHAnsi"/>
        </w:rPr>
        <w:t>.</w:t>
      </w:r>
      <w:r w:rsidRPr="00580CD1">
        <w:rPr>
          <w:rFonts w:asciiTheme="minorHAnsi" w:hAnsiTheme="minorHAnsi" w:cstheme="minorHAnsi"/>
        </w:rPr>
        <w:t xml:space="preserve"> </w:t>
      </w:r>
    </w:p>
    <w:p w14:paraId="15DC754C" w14:textId="77777777" w:rsidR="006D3136" w:rsidRPr="00580CD1" w:rsidRDefault="000670E0" w:rsidP="008E0FEF">
      <w:pPr>
        <w:pStyle w:val="Akapitzlist"/>
        <w:numPr>
          <w:ilvl w:val="0"/>
          <w:numId w:val="17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M</w:t>
      </w:r>
      <w:r w:rsidR="002A0BE2" w:rsidRPr="00580CD1">
        <w:rPr>
          <w:rFonts w:asciiTheme="minorHAnsi" w:hAnsiTheme="minorHAnsi" w:cstheme="minorHAnsi"/>
        </w:rPr>
        <w:t>ożliwe jest jednokrotne dokonanie poprawy lub uzupełnień wniosku o dofinansowanie w</w:t>
      </w:r>
      <w:r w:rsidR="009929C6" w:rsidRPr="00580CD1">
        <w:rPr>
          <w:rFonts w:asciiTheme="minorHAnsi" w:hAnsiTheme="minorHAnsi" w:cstheme="minorHAnsi"/>
        </w:rPr>
        <w:t xml:space="preserve"> ramach danego kryterium.</w:t>
      </w:r>
      <w:r w:rsidR="00657163" w:rsidRPr="00580CD1">
        <w:rPr>
          <w:rFonts w:asciiTheme="minorHAnsi" w:hAnsiTheme="minorHAnsi" w:cstheme="minorHAnsi"/>
        </w:rPr>
        <w:t xml:space="preserve"> </w:t>
      </w:r>
    </w:p>
    <w:p w14:paraId="458CA918" w14:textId="77777777" w:rsidR="00DC24A1" w:rsidRPr="00580CD1" w:rsidRDefault="005E7A43" w:rsidP="008E0FEF">
      <w:pPr>
        <w:pStyle w:val="Akapitzlist"/>
        <w:numPr>
          <w:ilvl w:val="0"/>
          <w:numId w:val="17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Wnioskodawca jest zobowiązany do poprawienia lub uzupełnienia wniosku </w:t>
      </w:r>
      <w:r w:rsidRPr="00580CD1">
        <w:rPr>
          <w:rFonts w:asciiTheme="minorHAnsi" w:eastAsia="Calibri" w:hAnsiTheme="minorHAnsi" w:cstheme="minorHAnsi"/>
          <w:lang w:eastAsia="en-US"/>
        </w:rPr>
        <w:br/>
        <w:t>o dofinansowanie wyłącznie w zakresie wskazanym w wezwaniu.</w:t>
      </w:r>
    </w:p>
    <w:p w14:paraId="403FD84F" w14:textId="77777777" w:rsidR="000670E0" w:rsidRPr="00580CD1" w:rsidRDefault="00DC24A1" w:rsidP="008E0FEF">
      <w:pPr>
        <w:pStyle w:val="Akapitzlist"/>
        <w:numPr>
          <w:ilvl w:val="0"/>
          <w:numId w:val="17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Jeżeli </w:t>
      </w:r>
      <w:r w:rsidR="00574FE5" w:rsidRPr="00580CD1">
        <w:rPr>
          <w:rFonts w:asciiTheme="minorHAnsi" w:eastAsia="Calibri" w:hAnsiTheme="minorHAnsi" w:cstheme="minorHAnsi"/>
          <w:lang w:eastAsia="en-US"/>
        </w:rPr>
        <w:t>w</w:t>
      </w:r>
      <w:r w:rsidR="007B39DC" w:rsidRPr="00580CD1">
        <w:rPr>
          <w:rFonts w:asciiTheme="minorHAnsi" w:eastAsia="Calibri" w:hAnsiTheme="minorHAnsi" w:cstheme="minorHAnsi"/>
          <w:lang w:eastAsia="en-US"/>
        </w:rPr>
        <w:t xml:space="preserve">nioskodawca nie poprawi lub nie uzupełni </w:t>
      </w:r>
      <w:r w:rsidR="007B39DC" w:rsidRPr="00580CD1">
        <w:rPr>
          <w:rFonts w:asciiTheme="minorHAnsi" w:eastAsia="Calibri" w:hAnsiTheme="minorHAnsi" w:cstheme="minorHAnsi"/>
          <w:color w:val="000000"/>
        </w:rPr>
        <w:t xml:space="preserve">wniosku o dofinansowanie </w:t>
      </w:r>
      <w:r w:rsidR="005D332F" w:rsidRPr="00580CD1">
        <w:rPr>
          <w:rFonts w:asciiTheme="minorHAnsi" w:eastAsia="Calibri" w:hAnsiTheme="minorHAnsi" w:cstheme="minorHAnsi"/>
          <w:color w:val="000000"/>
        </w:rPr>
        <w:t xml:space="preserve">w </w:t>
      </w:r>
      <w:r w:rsidR="007B39DC" w:rsidRPr="00580CD1">
        <w:rPr>
          <w:rFonts w:asciiTheme="minorHAnsi" w:eastAsia="Calibri" w:hAnsiTheme="minorHAnsi" w:cstheme="minorHAnsi"/>
          <w:color w:val="000000"/>
        </w:rPr>
        <w:t>terminie lub zakresie</w:t>
      </w:r>
      <w:r w:rsidR="003F2C4E" w:rsidRPr="00580CD1">
        <w:rPr>
          <w:rFonts w:asciiTheme="minorHAnsi" w:eastAsia="Calibri" w:hAnsiTheme="minorHAnsi" w:cstheme="minorHAnsi"/>
          <w:color w:val="000000"/>
        </w:rPr>
        <w:t xml:space="preserve"> wskazanym w wezwaniu</w:t>
      </w:r>
      <w:r w:rsidR="007B39DC" w:rsidRPr="00580CD1">
        <w:rPr>
          <w:rFonts w:asciiTheme="minorHAnsi" w:eastAsia="Calibri" w:hAnsiTheme="minorHAnsi" w:cstheme="minorHAnsi"/>
          <w:color w:val="000000"/>
        </w:rPr>
        <w:t xml:space="preserve">, ocena projektu prowadzona jest na podstawie </w:t>
      </w:r>
      <w:r w:rsidR="000878C4" w:rsidRPr="00580CD1">
        <w:rPr>
          <w:rFonts w:asciiTheme="minorHAnsi" w:eastAsia="Calibri" w:hAnsiTheme="minorHAnsi" w:cstheme="minorHAnsi"/>
          <w:color w:val="000000"/>
        </w:rPr>
        <w:t>złożonego wniosku o dofinansowanie</w:t>
      </w:r>
      <w:r w:rsidR="007B39DC" w:rsidRPr="00580CD1">
        <w:rPr>
          <w:rFonts w:asciiTheme="minorHAnsi" w:eastAsia="Calibri" w:hAnsiTheme="minorHAnsi" w:cstheme="minorHAnsi"/>
          <w:color w:val="000000"/>
        </w:rPr>
        <w:t>.</w:t>
      </w:r>
    </w:p>
    <w:p w14:paraId="6C5A1953" w14:textId="77777777" w:rsidR="000670E0" w:rsidRPr="00580CD1" w:rsidRDefault="000670E0" w:rsidP="008E0FEF">
      <w:pPr>
        <w:pStyle w:val="Akapitzlist"/>
        <w:numPr>
          <w:ilvl w:val="0"/>
          <w:numId w:val="17"/>
        </w:numPr>
        <w:spacing w:after="120"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eastAsia="Calibri" w:hAnsiTheme="minorHAnsi" w:cstheme="minorHAnsi"/>
          <w:color w:val="000000"/>
        </w:rPr>
        <w:lastRenderedPageBreak/>
        <w:t xml:space="preserve">W przypadku poprawionego lub uzupełnionego wniosku o dofinansowanie, gdy </w:t>
      </w:r>
      <w:r w:rsidRPr="00580CD1">
        <w:rPr>
          <w:rFonts w:asciiTheme="minorHAnsi" w:hAnsiTheme="minorHAnsi" w:cstheme="minorHAnsi"/>
        </w:rPr>
        <w:t>KOP uzna za niekwalifikowalne:</w:t>
      </w:r>
    </w:p>
    <w:p w14:paraId="578A820F" w14:textId="77777777" w:rsidR="000670E0" w:rsidRPr="00580CD1" w:rsidRDefault="000670E0" w:rsidP="008E0FEF">
      <w:pPr>
        <w:numPr>
          <w:ilvl w:val="1"/>
          <w:numId w:val="101"/>
        </w:numPr>
        <w:spacing w:after="120" w:line="23" w:lineRule="atLeast"/>
        <w:ind w:left="851" w:hanging="426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mniej niż 10 % </w:t>
      </w:r>
      <w:r w:rsidR="00453BE8" w:rsidRPr="00580CD1">
        <w:rPr>
          <w:rFonts w:asciiTheme="minorHAnsi" w:hAnsiTheme="minorHAnsi" w:cstheme="minorHAnsi"/>
        </w:rPr>
        <w:t xml:space="preserve">kosztów </w:t>
      </w:r>
      <w:r w:rsidRPr="00580CD1">
        <w:rPr>
          <w:rFonts w:asciiTheme="minorHAnsi" w:hAnsiTheme="minorHAnsi" w:cstheme="minorHAnsi"/>
        </w:rPr>
        <w:t>wskazanych przez wnioskodawcę jako kwalifikowalne we wniosku o dofinansowanie, rekomenduje wnioskodawcy przeniesienie tych wydatków do wydatków niekwalifikowalnych,</w:t>
      </w:r>
      <w:r w:rsidRPr="00580CD1" w:rsidDel="00C06877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  <w:i/>
          <w:iCs/>
        </w:rPr>
        <w:t xml:space="preserve"> </w:t>
      </w:r>
    </w:p>
    <w:p w14:paraId="77AC4B7E" w14:textId="77777777" w:rsidR="000670E0" w:rsidRPr="00580CD1" w:rsidRDefault="000670E0" w:rsidP="008E0FEF">
      <w:pPr>
        <w:numPr>
          <w:ilvl w:val="1"/>
          <w:numId w:val="101"/>
        </w:numPr>
        <w:spacing w:after="120" w:line="23" w:lineRule="atLeast"/>
        <w:ind w:left="851" w:hanging="426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10 % lub więcej kosztów wskazanych przez wnioskodawcę jako kwalifikowalne we wniosku o dofinansowanie, kryterium wyboru projektów „Wydatki w ramach projektu są uzasadnione i racjonalne z punktu widzenia zakresu i celu projektu oraz zgodne z obowiązującymi limitami” jest niespełnione.</w:t>
      </w:r>
    </w:p>
    <w:p w14:paraId="27D91D02" w14:textId="77777777" w:rsidR="000670E0" w:rsidRPr="00580CD1" w:rsidRDefault="000670E0" w:rsidP="008E0FEF">
      <w:pPr>
        <w:pStyle w:val="Akapitzlist"/>
        <w:numPr>
          <w:ilvl w:val="0"/>
          <w:numId w:val="17"/>
        </w:numPr>
        <w:spacing w:after="120" w:line="23" w:lineRule="atLeast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PARP </w:t>
      </w:r>
      <w:r w:rsidR="0011540C" w:rsidRPr="00580CD1">
        <w:rPr>
          <w:rFonts w:asciiTheme="minorHAnsi" w:hAnsiTheme="minorHAnsi" w:cstheme="minorHAnsi"/>
        </w:rPr>
        <w:t xml:space="preserve">wysyła </w:t>
      </w:r>
      <w:r w:rsidR="00453BE8" w:rsidRPr="00580CD1">
        <w:rPr>
          <w:rFonts w:asciiTheme="minorHAnsi" w:hAnsiTheme="minorHAnsi" w:cstheme="minorHAnsi"/>
        </w:rPr>
        <w:t xml:space="preserve">na </w:t>
      </w:r>
      <w:r w:rsidRPr="00580CD1">
        <w:rPr>
          <w:rFonts w:asciiTheme="minorHAnsi" w:hAnsiTheme="minorHAnsi" w:cstheme="minorHAnsi"/>
        </w:rPr>
        <w:t xml:space="preserve">adres poczty elektronicznej wnioskodawcy, </w:t>
      </w:r>
      <w:r w:rsidR="0011540C" w:rsidRPr="00580CD1">
        <w:rPr>
          <w:rFonts w:asciiTheme="minorHAnsi" w:hAnsiTheme="minorHAnsi" w:cstheme="minorHAnsi"/>
        </w:rPr>
        <w:t xml:space="preserve">informację o </w:t>
      </w:r>
      <w:r w:rsidR="001A1CA4" w:rsidRPr="00580CD1">
        <w:rPr>
          <w:rFonts w:asciiTheme="minorHAnsi" w:hAnsiTheme="minorHAnsi" w:cstheme="minorHAnsi"/>
        </w:rPr>
        <w:t>w</w:t>
      </w:r>
      <w:r w:rsidR="0011540C" w:rsidRPr="00580CD1">
        <w:rPr>
          <w:rFonts w:asciiTheme="minorHAnsi" w:hAnsiTheme="minorHAnsi" w:cstheme="minorHAnsi"/>
        </w:rPr>
        <w:t>e</w:t>
      </w:r>
      <w:r w:rsidR="001A1CA4" w:rsidRPr="00580CD1">
        <w:rPr>
          <w:rFonts w:asciiTheme="minorHAnsi" w:hAnsiTheme="minorHAnsi" w:cstheme="minorHAnsi"/>
        </w:rPr>
        <w:t>zwa</w:t>
      </w:r>
      <w:r w:rsidR="0011540C" w:rsidRPr="00580CD1">
        <w:rPr>
          <w:rFonts w:asciiTheme="minorHAnsi" w:hAnsiTheme="minorHAnsi" w:cstheme="minorHAnsi"/>
        </w:rPr>
        <w:t>niu</w:t>
      </w:r>
      <w:r w:rsidRPr="00580CD1">
        <w:rPr>
          <w:rFonts w:asciiTheme="minorHAnsi" w:hAnsiTheme="minorHAnsi" w:cstheme="minorHAnsi"/>
        </w:rPr>
        <w:t xml:space="preserve"> wnioskodawc</w:t>
      </w:r>
      <w:r w:rsidR="0011540C" w:rsidRPr="00580CD1">
        <w:rPr>
          <w:rFonts w:asciiTheme="minorHAnsi" w:hAnsiTheme="minorHAnsi" w:cstheme="minorHAnsi"/>
        </w:rPr>
        <w:t>y</w:t>
      </w:r>
      <w:r w:rsidRPr="00580CD1">
        <w:rPr>
          <w:rFonts w:asciiTheme="minorHAnsi" w:hAnsiTheme="minorHAnsi" w:cstheme="minorHAnsi"/>
        </w:rPr>
        <w:t xml:space="preserve"> </w:t>
      </w:r>
      <w:r w:rsidR="0011540C" w:rsidRPr="00580CD1">
        <w:rPr>
          <w:rFonts w:asciiTheme="minorHAnsi" w:hAnsiTheme="minorHAnsi" w:cstheme="minorHAnsi"/>
        </w:rPr>
        <w:t xml:space="preserve">w GW </w:t>
      </w:r>
      <w:r w:rsidRPr="00580CD1">
        <w:rPr>
          <w:rFonts w:asciiTheme="minorHAnsi" w:hAnsiTheme="minorHAnsi" w:cstheme="minorHAnsi"/>
        </w:rPr>
        <w:t xml:space="preserve">do wyrażenia zgody na zmianę, o której mowa w ust. 9 pkt 1 </w:t>
      </w:r>
      <w:r w:rsidR="001A1CA4" w:rsidRPr="00580CD1">
        <w:rPr>
          <w:rFonts w:asciiTheme="minorHAnsi" w:hAnsiTheme="minorHAnsi" w:cstheme="minorHAnsi"/>
        </w:rPr>
        <w:t>w</w:t>
      </w:r>
      <w:r w:rsidR="007044FA" w:rsidRPr="00580CD1">
        <w:rPr>
          <w:rFonts w:asciiTheme="minorHAnsi" w:hAnsiTheme="minorHAnsi" w:cstheme="minorHAnsi"/>
        </w:rPr>
        <w:t xml:space="preserve"> terminie 3 dni roboczych od dnia </w:t>
      </w:r>
      <w:r w:rsidR="007044FA" w:rsidRPr="00580CD1">
        <w:rPr>
          <w:rFonts w:asciiTheme="minorHAnsi" w:eastAsia="Calibri" w:hAnsiTheme="minorHAnsi" w:cstheme="minorHAnsi"/>
          <w:color w:val="000000"/>
        </w:rPr>
        <w:t xml:space="preserve">następującego po dniu wysłania przez PARP </w:t>
      </w:r>
      <w:r w:rsidR="0011540C" w:rsidRPr="00580CD1">
        <w:rPr>
          <w:rFonts w:asciiTheme="minorHAnsi" w:eastAsia="Calibri" w:hAnsiTheme="minorHAnsi" w:cstheme="minorHAnsi"/>
          <w:color w:val="000000"/>
        </w:rPr>
        <w:t xml:space="preserve">informacji o </w:t>
      </w:r>
      <w:r w:rsidR="00596CAF" w:rsidRPr="00580CD1">
        <w:rPr>
          <w:rFonts w:asciiTheme="minorHAnsi" w:eastAsia="Calibri" w:hAnsiTheme="minorHAnsi" w:cstheme="minorHAnsi"/>
          <w:color w:val="000000"/>
        </w:rPr>
        <w:t>wezwani</w:t>
      </w:r>
      <w:r w:rsidR="0011540C" w:rsidRPr="00580CD1">
        <w:rPr>
          <w:rFonts w:asciiTheme="minorHAnsi" w:eastAsia="Calibri" w:hAnsiTheme="minorHAnsi" w:cstheme="minorHAnsi"/>
          <w:color w:val="000000"/>
        </w:rPr>
        <w:t>u</w:t>
      </w:r>
      <w:r w:rsidR="007044FA" w:rsidRPr="00580CD1">
        <w:rPr>
          <w:rFonts w:asciiTheme="minorHAnsi" w:eastAsia="Calibri" w:hAnsiTheme="minorHAnsi" w:cstheme="minorHAnsi"/>
          <w:color w:val="000000"/>
        </w:rPr>
        <w:t xml:space="preserve"> </w:t>
      </w:r>
      <w:r w:rsidR="0011540C" w:rsidRPr="00580CD1">
        <w:rPr>
          <w:rFonts w:asciiTheme="minorHAnsi" w:eastAsia="Calibri" w:hAnsiTheme="minorHAnsi" w:cstheme="minorHAnsi"/>
          <w:color w:val="000000"/>
        </w:rPr>
        <w:t xml:space="preserve">umieszczonym w GW </w:t>
      </w:r>
      <w:r w:rsidRPr="00580CD1">
        <w:rPr>
          <w:rFonts w:asciiTheme="minorHAnsi" w:hAnsiTheme="minorHAnsi" w:cstheme="minorHAnsi"/>
        </w:rPr>
        <w:t>(dla biegu tego terminu nie ma znaczenia dzień odebrania wezwania przez wnioskodawcę)</w:t>
      </w:r>
      <w:r w:rsidRPr="00580CD1">
        <w:rPr>
          <w:rFonts w:asciiTheme="minorHAnsi" w:eastAsia="Calibri" w:hAnsiTheme="minorHAnsi" w:cstheme="minorHAnsi"/>
          <w:color w:val="000000"/>
        </w:rPr>
        <w:t>.</w:t>
      </w:r>
      <w:r w:rsidR="007044FA" w:rsidRPr="00580CD1">
        <w:rPr>
          <w:rFonts w:asciiTheme="minorHAnsi" w:hAnsiTheme="minorHAnsi" w:cstheme="minorHAnsi"/>
          <w:szCs w:val="20"/>
        </w:rPr>
        <w:t xml:space="preserve"> Wyrażenie zgody </w:t>
      </w:r>
      <w:r w:rsidR="007044FA" w:rsidRPr="00580CD1">
        <w:rPr>
          <w:rFonts w:asciiTheme="minorHAnsi" w:hAnsiTheme="minorHAnsi" w:cstheme="minorHAnsi"/>
        </w:rPr>
        <w:t>następuje w formie pisemnej, poprzez załączenie</w:t>
      </w:r>
      <w:r w:rsidR="007044FA" w:rsidRPr="00580CD1">
        <w:rPr>
          <w:rFonts w:asciiTheme="minorHAnsi" w:hAnsiTheme="minorHAnsi" w:cstheme="minorHAnsi"/>
          <w:szCs w:val="20"/>
        </w:rPr>
        <w:t xml:space="preserve"> w GW skanu pisma podpisanego zgodnie z zasadami reprezentowania wnioskodawcy</w:t>
      </w:r>
      <w:r w:rsidR="007044FA" w:rsidRPr="00580CD1">
        <w:rPr>
          <w:rFonts w:asciiTheme="minorHAnsi" w:eastAsia="Calibri" w:hAnsiTheme="minorHAnsi" w:cstheme="minorHAnsi"/>
          <w:color w:val="000000"/>
        </w:rPr>
        <w:t>.</w:t>
      </w:r>
    </w:p>
    <w:p w14:paraId="4F3A8F7F" w14:textId="77777777" w:rsidR="000670E0" w:rsidRPr="00580CD1" w:rsidRDefault="000670E0" w:rsidP="008E0FEF">
      <w:pPr>
        <w:pStyle w:val="Akapitzlist"/>
        <w:numPr>
          <w:ilvl w:val="0"/>
          <w:numId w:val="17"/>
        </w:numPr>
        <w:spacing w:after="120" w:line="23" w:lineRule="atLeast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Brak zgody wnioskodawcy na zmianę, o której mowa w ust. </w:t>
      </w:r>
      <w:r w:rsidR="00C313AE" w:rsidRPr="00580CD1">
        <w:rPr>
          <w:rFonts w:asciiTheme="minorHAnsi" w:hAnsiTheme="minorHAnsi" w:cstheme="minorHAnsi"/>
        </w:rPr>
        <w:t>10</w:t>
      </w:r>
      <w:r w:rsidRPr="00580CD1">
        <w:rPr>
          <w:rFonts w:asciiTheme="minorHAnsi" w:hAnsiTheme="minorHAnsi" w:cstheme="minorHAnsi"/>
        </w:rPr>
        <w:t xml:space="preserve"> </w:t>
      </w:r>
      <w:r w:rsidR="001A1CA4" w:rsidRPr="00580CD1">
        <w:rPr>
          <w:rFonts w:asciiTheme="minorHAnsi" w:hAnsiTheme="minorHAnsi" w:cstheme="minorHAnsi"/>
        </w:rPr>
        <w:t xml:space="preserve">lub brak odpowiedzi w terminie, o którym mowa w ust. 10 </w:t>
      </w:r>
      <w:r w:rsidRPr="00580CD1">
        <w:rPr>
          <w:rFonts w:asciiTheme="minorHAnsi" w:hAnsiTheme="minorHAnsi" w:cstheme="minorHAnsi"/>
        </w:rPr>
        <w:t>powoduje, że kryterium wyboru projektów „Wydatki w ramach projektu są uzasadnione i racjonalne z punktu widzenia zakresu i celu projektu oraz zgodne z obowiązującymi limitami” jest niespełnione.</w:t>
      </w:r>
    </w:p>
    <w:p w14:paraId="149FD6B4" w14:textId="77777777" w:rsidR="00BE0EA3" w:rsidRPr="000B1AD7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§ 1</w:t>
      </w:r>
      <w:r w:rsidR="00C40793" w:rsidRPr="000B1AD7">
        <w:rPr>
          <w:rFonts w:asciiTheme="minorHAnsi" w:hAnsiTheme="minorHAnsi" w:cstheme="minorHAnsi"/>
          <w:color w:val="auto"/>
        </w:rPr>
        <w:t>0</w:t>
      </w:r>
      <w:r w:rsidR="004872F6" w:rsidRPr="000B1AD7">
        <w:rPr>
          <w:rFonts w:asciiTheme="minorHAnsi" w:hAnsiTheme="minorHAnsi" w:cstheme="minorHAnsi"/>
          <w:color w:val="auto"/>
        </w:rPr>
        <w:t xml:space="preserve">. </w:t>
      </w:r>
      <w:r w:rsidRPr="000B1AD7">
        <w:rPr>
          <w:rFonts w:asciiTheme="minorHAnsi" w:hAnsiTheme="minorHAnsi" w:cstheme="minorHAnsi"/>
          <w:color w:val="auto"/>
        </w:rPr>
        <w:t xml:space="preserve">Zasady ustalania </w:t>
      </w:r>
      <w:r w:rsidR="00847A00" w:rsidRPr="000B1AD7">
        <w:rPr>
          <w:rFonts w:asciiTheme="minorHAnsi" w:hAnsiTheme="minorHAnsi" w:cstheme="minorHAnsi"/>
          <w:color w:val="auto"/>
        </w:rPr>
        <w:t xml:space="preserve">wyniku </w:t>
      </w:r>
      <w:r w:rsidRPr="000B1AD7">
        <w:rPr>
          <w:rFonts w:asciiTheme="minorHAnsi" w:hAnsiTheme="minorHAnsi" w:cstheme="minorHAnsi"/>
          <w:color w:val="auto"/>
        </w:rPr>
        <w:t>oceny projektów</w:t>
      </w:r>
    </w:p>
    <w:p w14:paraId="52FC6984" w14:textId="77777777" w:rsidR="00BE0EA3" w:rsidRPr="00580CD1" w:rsidRDefault="00CE30AF" w:rsidP="008E0FEF">
      <w:pPr>
        <w:pStyle w:val="Akapitzlist"/>
        <w:numPr>
          <w:ilvl w:val="0"/>
          <w:numId w:val="103"/>
        </w:numPr>
        <w:tabs>
          <w:tab w:val="left" w:pos="426"/>
        </w:tabs>
        <w:spacing w:after="120" w:line="23" w:lineRule="atLeast"/>
        <w:ind w:left="426" w:hanging="437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Projekt może zostać wybrany do dofinansowania, </w:t>
      </w:r>
      <w:r w:rsidR="00254A96" w:rsidRPr="00580CD1">
        <w:rPr>
          <w:rFonts w:asciiTheme="minorHAnsi" w:hAnsiTheme="minorHAnsi" w:cstheme="minorHAnsi"/>
        </w:rPr>
        <w:t>jeżeli</w:t>
      </w:r>
      <w:r w:rsidRPr="00580CD1">
        <w:rPr>
          <w:rFonts w:asciiTheme="minorHAnsi" w:hAnsiTheme="minorHAnsi" w:cstheme="minorHAnsi"/>
        </w:rPr>
        <w:t>:</w:t>
      </w:r>
    </w:p>
    <w:p w14:paraId="3868DAA6" w14:textId="77777777" w:rsidR="00BE0EA3" w:rsidRPr="00580CD1" w:rsidRDefault="00CE30AF" w:rsidP="008E0FEF">
      <w:pPr>
        <w:pStyle w:val="Akapitzlist"/>
        <w:numPr>
          <w:ilvl w:val="0"/>
          <w:numId w:val="104"/>
        </w:numPr>
        <w:spacing w:after="120" w:line="23" w:lineRule="atLeast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spełnił kryteria wyboru projektów i uzyskał wymaganą liczbę punktów</w:t>
      </w:r>
      <w:r w:rsidR="00FA3392" w:rsidRPr="00580CD1">
        <w:rPr>
          <w:rFonts w:asciiTheme="minorHAnsi" w:hAnsiTheme="minorHAnsi" w:cstheme="minorHAnsi"/>
        </w:rPr>
        <w:t>;</w:t>
      </w:r>
    </w:p>
    <w:p w14:paraId="2998E926" w14:textId="77777777" w:rsidR="00AA2F64" w:rsidRPr="00580CD1" w:rsidRDefault="00254A96" w:rsidP="008E0FEF">
      <w:pPr>
        <w:pStyle w:val="Akapitzlist"/>
        <w:numPr>
          <w:ilvl w:val="0"/>
          <w:numId w:val="104"/>
        </w:numPr>
        <w:spacing w:after="120" w:line="23" w:lineRule="atLeast"/>
        <w:contextualSpacing w:val="0"/>
        <w:rPr>
          <w:rFonts w:asciiTheme="minorHAnsi" w:hAnsiTheme="minorHAnsi" w:cstheme="minorHAnsi"/>
        </w:rPr>
      </w:pPr>
      <w:r w:rsidRPr="00580CD1" w:rsidDel="00254A96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 xml:space="preserve">kwota przeznaczona na dofinansowanie projektów w konkursie, o której mowa </w:t>
      </w:r>
      <w:r w:rsidR="007462CC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>w § 3 ust. 5 umożliwia wybranie go do dofinansowania</w:t>
      </w:r>
      <w:r w:rsidR="00FA3392" w:rsidRPr="00580CD1">
        <w:rPr>
          <w:rFonts w:asciiTheme="minorHAnsi" w:hAnsiTheme="minorHAnsi" w:cstheme="minorHAnsi"/>
        </w:rPr>
        <w:t>;</w:t>
      </w:r>
    </w:p>
    <w:p w14:paraId="6A351E49" w14:textId="77777777" w:rsidR="005A31A9" w:rsidRPr="00580CD1" w:rsidRDefault="00AA2F64" w:rsidP="008E0FEF">
      <w:pPr>
        <w:pStyle w:val="Akapitzlist"/>
        <w:numPr>
          <w:ilvl w:val="0"/>
          <w:numId w:val="104"/>
        </w:numPr>
        <w:spacing w:after="120" w:line="23" w:lineRule="atLeast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wnioskodawca nie został wykluczony z możliwości otrzymania dofinansowania zgodnie z art. 37 ust. 3 ustawy wdrożeniowej.</w:t>
      </w:r>
      <w:r w:rsidR="00254A96" w:rsidRPr="00580CD1" w:rsidDel="00254A96">
        <w:rPr>
          <w:rFonts w:asciiTheme="minorHAnsi" w:hAnsiTheme="minorHAnsi" w:cstheme="minorHAnsi"/>
        </w:rPr>
        <w:t xml:space="preserve"> </w:t>
      </w:r>
    </w:p>
    <w:p w14:paraId="12D7BB4D" w14:textId="77777777" w:rsidR="00BE0EA3" w:rsidRPr="00580CD1" w:rsidRDefault="00CE30AF" w:rsidP="008E0FEF">
      <w:pPr>
        <w:pStyle w:val="Akapitzlist"/>
        <w:numPr>
          <w:ilvl w:val="0"/>
          <w:numId w:val="103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 przypadku, gdy </w:t>
      </w:r>
      <w:r w:rsidR="00BA0FDB" w:rsidRPr="00580CD1">
        <w:rPr>
          <w:rFonts w:asciiTheme="minorHAnsi" w:hAnsiTheme="minorHAnsi" w:cstheme="minorHAnsi"/>
        </w:rPr>
        <w:t>kwot</w:t>
      </w:r>
      <w:r w:rsidR="004C6A3B" w:rsidRPr="00580CD1">
        <w:rPr>
          <w:rFonts w:asciiTheme="minorHAnsi" w:hAnsiTheme="minorHAnsi" w:cstheme="minorHAnsi"/>
        </w:rPr>
        <w:t>a</w:t>
      </w:r>
      <w:r w:rsidR="00BA0FDB" w:rsidRPr="00580CD1">
        <w:rPr>
          <w:rFonts w:asciiTheme="minorHAnsi" w:hAnsiTheme="minorHAnsi" w:cstheme="minorHAnsi"/>
        </w:rPr>
        <w:t xml:space="preserve"> przeznaczon</w:t>
      </w:r>
      <w:r w:rsidR="004C6A3B" w:rsidRPr="00580CD1">
        <w:rPr>
          <w:rFonts w:asciiTheme="minorHAnsi" w:hAnsiTheme="minorHAnsi" w:cstheme="minorHAnsi"/>
        </w:rPr>
        <w:t>a</w:t>
      </w:r>
      <w:r w:rsidR="00BA0FDB" w:rsidRPr="00580CD1">
        <w:rPr>
          <w:rFonts w:asciiTheme="minorHAnsi" w:hAnsiTheme="minorHAnsi" w:cstheme="minorHAnsi"/>
        </w:rPr>
        <w:t xml:space="preserve"> na dofinansowanie projektów w konkursie, o któr</w:t>
      </w:r>
      <w:r w:rsidR="004C6A3B" w:rsidRPr="00580CD1">
        <w:rPr>
          <w:rFonts w:asciiTheme="minorHAnsi" w:hAnsiTheme="minorHAnsi" w:cstheme="minorHAnsi"/>
        </w:rPr>
        <w:t>ej</w:t>
      </w:r>
      <w:r w:rsidR="00BA0FDB" w:rsidRPr="00580CD1">
        <w:rPr>
          <w:rFonts w:asciiTheme="minorHAnsi" w:hAnsiTheme="minorHAnsi" w:cstheme="minorHAnsi"/>
        </w:rPr>
        <w:t xml:space="preserve"> mowa w §</w:t>
      </w:r>
      <w:r w:rsidR="0091073A" w:rsidRPr="00580CD1">
        <w:rPr>
          <w:rFonts w:asciiTheme="minorHAnsi" w:hAnsiTheme="minorHAnsi" w:cstheme="minorHAnsi"/>
        </w:rPr>
        <w:t xml:space="preserve"> </w:t>
      </w:r>
      <w:r w:rsidR="00BA0FDB" w:rsidRPr="00580CD1">
        <w:rPr>
          <w:rFonts w:asciiTheme="minorHAnsi" w:hAnsiTheme="minorHAnsi" w:cstheme="minorHAnsi"/>
        </w:rPr>
        <w:t>3 ust.</w:t>
      </w:r>
      <w:r w:rsidR="008A7EA7" w:rsidRPr="00580CD1">
        <w:rPr>
          <w:rFonts w:asciiTheme="minorHAnsi" w:hAnsiTheme="minorHAnsi" w:cstheme="minorHAnsi"/>
        </w:rPr>
        <w:t xml:space="preserve"> </w:t>
      </w:r>
      <w:r w:rsidR="00BA0FDB" w:rsidRPr="00580CD1">
        <w:rPr>
          <w:rFonts w:asciiTheme="minorHAnsi" w:hAnsiTheme="minorHAnsi" w:cstheme="minorHAnsi"/>
        </w:rPr>
        <w:t xml:space="preserve">5 </w:t>
      </w:r>
      <w:r w:rsidR="00E347CB" w:rsidRPr="00580CD1">
        <w:rPr>
          <w:rFonts w:asciiTheme="minorHAnsi" w:hAnsiTheme="minorHAnsi" w:cstheme="minorHAnsi"/>
        </w:rPr>
        <w:t>uniemożliwia</w:t>
      </w:r>
      <w:r w:rsidRPr="00580CD1">
        <w:rPr>
          <w:rFonts w:asciiTheme="minorHAnsi" w:hAnsiTheme="minorHAnsi" w:cstheme="minorHAnsi"/>
        </w:rPr>
        <w:t xml:space="preserve"> dofinansowanie wszystkich projektów, o których mowa w ust. 1</w:t>
      </w:r>
      <w:r w:rsidR="00A308F2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dofinansowanie uzyskują projekty, które zdobędą największą liczbę punktów w ramach oceny </w:t>
      </w:r>
      <w:r w:rsidR="00452018" w:rsidRPr="00580CD1">
        <w:rPr>
          <w:rFonts w:asciiTheme="minorHAnsi" w:hAnsiTheme="minorHAnsi" w:cstheme="minorHAnsi"/>
        </w:rPr>
        <w:t>kryteriów wyboru projektów</w:t>
      </w:r>
      <w:r w:rsidRPr="00580CD1">
        <w:rPr>
          <w:rFonts w:asciiTheme="minorHAnsi" w:hAnsiTheme="minorHAnsi" w:cstheme="minorHAnsi"/>
        </w:rPr>
        <w:t>. W przypadku projektów, które w wyniku oceny uzyskały taką samą liczbę punktów</w:t>
      </w:r>
      <w:r w:rsidR="008A7EA7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o wyborze do dofinansowania decydować będą kryteria rozstrzygające określone w załączniku nr 1 do regulaminu.</w:t>
      </w:r>
    </w:p>
    <w:p w14:paraId="79393835" w14:textId="77777777" w:rsidR="00AA2F64" w:rsidRPr="00580CD1" w:rsidRDefault="008A7EA7" w:rsidP="008E0FEF">
      <w:pPr>
        <w:pStyle w:val="Akapitzlist"/>
        <w:numPr>
          <w:ilvl w:val="0"/>
          <w:numId w:val="103"/>
        </w:numPr>
        <w:tabs>
          <w:tab w:val="left" w:pos="426"/>
        </w:tabs>
        <w:spacing w:after="120" w:line="23" w:lineRule="atLeast"/>
        <w:ind w:left="426" w:hanging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Po</w:t>
      </w:r>
      <w:r w:rsidR="00CE30AF" w:rsidRPr="00580CD1">
        <w:rPr>
          <w:rFonts w:asciiTheme="minorHAnsi" w:hAnsiTheme="minorHAnsi" w:cstheme="minorHAnsi"/>
        </w:rPr>
        <w:t xml:space="preserve"> </w:t>
      </w:r>
      <w:r w:rsidR="00927AE2" w:rsidRPr="00580CD1">
        <w:rPr>
          <w:rFonts w:asciiTheme="minorHAnsi" w:hAnsiTheme="minorHAnsi" w:cstheme="minorHAnsi"/>
        </w:rPr>
        <w:t>zako</w:t>
      </w:r>
      <w:r w:rsidR="004E42F7" w:rsidRPr="00580CD1">
        <w:rPr>
          <w:rFonts w:asciiTheme="minorHAnsi" w:hAnsiTheme="minorHAnsi" w:cstheme="minorHAnsi"/>
        </w:rPr>
        <w:t>ń</w:t>
      </w:r>
      <w:r w:rsidR="00927AE2" w:rsidRPr="00580CD1">
        <w:rPr>
          <w:rFonts w:asciiTheme="minorHAnsi" w:hAnsiTheme="minorHAnsi" w:cstheme="minorHAnsi"/>
        </w:rPr>
        <w:t xml:space="preserve">czeniu </w:t>
      </w:r>
      <w:r w:rsidR="00CE30AF" w:rsidRPr="00580CD1">
        <w:rPr>
          <w:rFonts w:asciiTheme="minorHAnsi" w:hAnsiTheme="minorHAnsi" w:cstheme="minorHAnsi"/>
        </w:rPr>
        <w:t>ocen</w:t>
      </w:r>
      <w:r w:rsidR="00927AE2" w:rsidRPr="00580CD1">
        <w:rPr>
          <w:rFonts w:asciiTheme="minorHAnsi" w:hAnsiTheme="minorHAnsi" w:cstheme="minorHAnsi"/>
        </w:rPr>
        <w:t>y</w:t>
      </w:r>
      <w:r w:rsidR="00CE30AF" w:rsidRPr="00580CD1">
        <w:rPr>
          <w:rFonts w:asciiTheme="minorHAnsi" w:hAnsiTheme="minorHAnsi" w:cstheme="minorHAnsi"/>
        </w:rPr>
        <w:t xml:space="preserve"> </w:t>
      </w:r>
      <w:r w:rsidR="00927AE2" w:rsidRPr="00580CD1">
        <w:rPr>
          <w:rFonts w:asciiTheme="minorHAnsi" w:hAnsiTheme="minorHAnsi" w:cstheme="minorHAnsi"/>
        </w:rPr>
        <w:t xml:space="preserve">wszystkich </w:t>
      </w:r>
      <w:r w:rsidR="00CE30AF" w:rsidRPr="00580CD1">
        <w:rPr>
          <w:rFonts w:asciiTheme="minorHAnsi" w:hAnsiTheme="minorHAnsi" w:cstheme="minorHAnsi"/>
        </w:rPr>
        <w:t xml:space="preserve">projektów PARP </w:t>
      </w:r>
      <w:r w:rsidR="00AA2F64" w:rsidRPr="00580CD1">
        <w:rPr>
          <w:rFonts w:asciiTheme="minorHAnsi" w:hAnsiTheme="minorHAnsi" w:cstheme="minorHAnsi"/>
        </w:rPr>
        <w:t>wystąpi do Ministra Finansów o informację</w:t>
      </w:r>
      <w:r w:rsidR="00D5633A" w:rsidRPr="00580CD1">
        <w:rPr>
          <w:rFonts w:asciiTheme="minorHAnsi" w:hAnsiTheme="minorHAnsi" w:cstheme="minorHAnsi"/>
        </w:rPr>
        <w:t>,</w:t>
      </w:r>
      <w:r w:rsidR="00AA2F64" w:rsidRPr="00580CD1">
        <w:rPr>
          <w:rFonts w:asciiTheme="minorHAnsi" w:hAnsiTheme="minorHAnsi" w:cstheme="minorHAnsi"/>
        </w:rPr>
        <w:t xml:space="preserve"> czy wnioskodawca, którego projekt spełnia kryteria wyboru projektów nie jest podmiotem wykluczonym, </w:t>
      </w:r>
      <w:r w:rsidR="00DE553B" w:rsidRPr="00580CD1">
        <w:rPr>
          <w:rFonts w:asciiTheme="minorHAnsi" w:hAnsiTheme="minorHAnsi" w:cstheme="minorHAnsi"/>
        </w:rPr>
        <w:t>na podstawie art. 207 ustawy z dnia 27 sierpnia 2009 r. o finansach publicznych</w:t>
      </w:r>
      <w:r w:rsidR="00AA2F64" w:rsidRPr="00580CD1">
        <w:rPr>
          <w:rFonts w:asciiTheme="minorHAnsi" w:hAnsiTheme="minorHAnsi" w:cstheme="minorHAnsi"/>
        </w:rPr>
        <w:t xml:space="preserve">. </w:t>
      </w:r>
    </w:p>
    <w:p w14:paraId="232E5526" w14:textId="77777777" w:rsidR="00BE0EA3" w:rsidRPr="00580CD1" w:rsidRDefault="00AA2F64" w:rsidP="008E0FEF">
      <w:pPr>
        <w:pStyle w:val="Akapitzlist"/>
        <w:numPr>
          <w:ilvl w:val="0"/>
          <w:numId w:val="103"/>
        </w:numPr>
        <w:tabs>
          <w:tab w:val="left" w:pos="426"/>
        </w:tabs>
        <w:spacing w:after="120" w:line="23" w:lineRule="atLeast"/>
        <w:ind w:left="426" w:hanging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Po otrzymaniu informacji, o których mowa w ust. 3, PARP </w:t>
      </w:r>
      <w:r w:rsidR="00CE30AF" w:rsidRPr="00580CD1">
        <w:rPr>
          <w:rFonts w:asciiTheme="minorHAnsi" w:hAnsiTheme="minorHAnsi" w:cstheme="minorHAnsi"/>
        </w:rPr>
        <w:t>zatwierdza listę ocenionych projektów zawierającą przyznane oceny z</w:t>
      </w:r>
      <w:r w:rsidR="00331779" w:rsidRPr="00580CD1">
        <w:rPr>
          <w:rFonts w:asciiTheme="minorHAnsi" w:hAnsiTheme="minorHAnsi" w:cstheme="minorHAnsi"/>
        </w:rPr>
        <w:t xml:space="preserve"> </w:t>
      </w:r>
      <w:r w:rsidR="007F6CA2" w:rsidRPr="00580CD1">
        <w:rPr>
          <w:rFonts w:asciiTheme="minorHAnsi" w:hAnsiTheme="minorHAnsi" w:cstheme="minorHAnsi"/>
        </w:rPr>
        <w:t>wyróżnieniem</w:t>
      </w:r>
      <w:r w:rsidR="00CE30AF" w:rsidRPr="00580CD1">
        <w:rPr>
          <w:rFonts w:asciiTheme="minorHAnsi" w:hAnsiTheme="minorHAnsi" w:cstheme="minorHAnsi"/>
        </w:rPr>
        <w:t xml:space="preserve"> projektów wybranych do dofinansowania, w ramach kwoty</w:t>
      </w:r>
      <w:r w:rsidR="004D6622" w:rsidRPr="00580CD1">
        <w:rPr>
          <w:rFonts w:asciiTheme="minorHAnsi" w:hAnsiTheme="minorHAnsi" w:cstheme="minorHAnsi"/>
        </w:rPr>
        <w:t>,</w:t>
      </w:r>
      <w:r w:rsidR="00CE30AF" w:rsidRPr="00580CD1">
        <w:rPr>
          <w:rFonts w:asciiTheme="minorHAnsi" w:hAnsiTheme="minorHAnsi" w:cstheme="minorHAnsi"/>
        </w:rPr>
        <w:t xml:space="preserve"> o której mowa w § 3 ust. 5. </w:t>
      </w:r>
    </w:p>
    <w:p w14:paraId="43854B13" w14:textId="77777777" w:rsidR="00BE0EA3" w:rsidRPr="00580CD1" w:rsidRDefault="008A7EA7" w:rsidP="008E0FEF">
      <w:pPr>
        <w:pStyle w:val="Akapitzlist"/>
        <w:numPr>
          <w:ilvl w:val="0"/>
          <w:numId w:val="103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Zatwierdzenie przez PARP listy, o której mowa w ust. </w:t>
      </w:r>
      <w:r w:rsidR="00CB3DA1" w:rsidRPr="00580CD1">
        <w:rPr>
          <w:rFonts w:asciiTheme="minorHAnsi" w:hAnsiTheme="minorHAnsi" w:cstheme="minorHAnsi"/>
        </w:rPr>
        <w:t>3</w:t>
      </w:r>
      <w:r w:rsidRPr="00580CD1">
        <w:rPr>
          <w:rFonts w:asciiTheme="minorHAnsi" w:hAnsiTheme="minorHAnsi" w:cstheme="minorHAnsi"/>
        </w:rPr>
        <w:t>, stanowi r</w:t>
      </w:r>
      <w:r w:rsidR="00CE30AF" w:rsidRPr="00580CD1">
        <w:rPr>
          <w:rFonts w:asciiTheme="minorHAnsi" w:hAnsiTheme="minorHAnsi" w:cstheme="minorHAnsi"/>
        </w:rPr>
        <w:t xml:space="preserve">ozstrzygnięcie </w:t>
      </w:r>
      <w:r w:rsidR="004510F5" w:rsidRPr="00580CD1">
        <w:rPr>
          <w:rFonts w:asciiTheme="minorHAnsi" w:hAnsiTheme="minorHAnsi" w:cstheme="minorHAnsi"/>
        </w:rPr>
        <w:t>rundy konkursu</w:t>
      </w:r>
      <w:r w:rsidRPr="00580CD1">
        <w:rPr>
          <w:rFonts w:asciiTheme="minorHAnsi" w:hAnsiTheme="minorHAnsi" w:cstheme="minorHAnsi"/>
        </w:rPr>
        <w:t>.</w:t>
      </w:r>
    </w:p>
    <w:p w14:paraId="6B9E018D" w14:textId="77777777" w:rsidR="00BE0EA3" w:rsidRPr="000B1AD7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i/>
          <w:color w:val="auto"/>
        </w:rPr>
      </w:pPr>
      <w:r w:rsidRPr="000B1AD7">
        <w:rPr>
          <w:rFonts w:asciiTheme="minorHAnsi" w:hAnsiTheme="minorHAnsi" w:cstheme="minorHAnsi"/>
          <w:color w:val="auto"/>
        </w:rPr>
        <w:lastRenderedPageBreak/>
        <w:t>§ 1</w:t>
      </w:r>
      <w:r w:rsidR="009B46A0" w:rsidRPr="000B1AD7">
        <w:rPr>
          <w:rFonts w:asciiTheme="minorHAnsi" w:hAnsiTheme="minorHAnsi" w:cstheme="minorHAnsi"/>
          <w:color w:val="auto"/>
        </w:rPr>
        <w:t>1</w:t>
      </w:r>
      <w:r w:rsidR="00465F51" w:rsidRPr="000B1AD7">
        <w:rPr>
          <w:rFonts w:asciiTheme="minorHAnsi" w:hAnsiTheme="minorHAnsi" w:cstheme="minorHAnsi"/>
          <w:color w:val="auto"/>
        </w:rPr>
        <w:t xml:space="preserve">. </w:t>
      </w:r>
      <w:r w:rsidRPr="000B1AD7">
        <w:rPr>
          <w:rFonts w:asciiTheme="minorHAnsi" w:hAnsiTheme="minorHAnsi" w:cstheme="minorHAnsi"/>
          <w:color w:val="auto"/>
        </w:rPr>
        <w:t>Informacja o przyznaniu dofinansowania</w:t>
      </w:r>
    </w:p>
    <w:p w14:paraId="27AE5C69" w14:textId="77777777" w:rsidR="00BE0EA3" w:rsidRPr="00580CD1" w:rsidRDefault="00CE30AF" w:rsidP="008E0FEF">
      <w:pPr>
        <w:pStyle w:val="Akapitzlist"/>
        <w:numPr>
          <w:ilvl w:val="0"/>
          <w:numId w:val="30"/>
        </w:numPr>
        <w:spacing w:after="120" w:line="23" w:lineRule="atLeast"/>
        <w:ind w:left="426" w:hanging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Niezwłocznie po rozstrzygnięciu </w:t>
      </w:r>
      <w:r w:rsidR="00745E04" w:rsidRPr="00580CD1">
        <w:rPr>
          <w:rFonts w:asciiTheme="minorHAnsi" w:hAnsiTheme="minorHAnsi" w:cstheme="minorHAnsi"/>
        </w:rPr>
        <w:t>rundy konkursu</w:t>
      </w:r>
      <w:r w:rsidRPr="00580CD1">
        <w:rPr>
          <w:rFonts w:asciiTheme="minorHAnsi" w:hAnsiTheme="minorHAnsi" w:cstheme="minorHAnsi"/>
        </w:rPr>
        <w:t>, o którym mowa w §</w:t>
      </w:r>
      <w:r w:rsidR="0091073A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>1</w:t>
      </w:r>
      <w:r w:rsidR="00CE5C32" w:rsidRPr="00580CD1">
        <w:rPr>
          <w:rFonts w:asciiTheme="minorHAnsi" w:hAnsiTheme="minorHAnsi" w:cstheme="minorHAnsi"/>
        </w:rPr>
        <w:t>0</w:t>
      </w:r>
      <w:r w:rsidRPr="00580CD1">
        <w:rPr>
          <w:rFonts w:asciiTheme="minorHAnsi" w:hAnsiTheme="minorHAnsi" w:cstheme="minorHAnsi"/>
        </w:rPr>
        <w:t xml:space="preserve"> ust. </w:t>
      </w:r>
      <w:r w:rsidR="00CC039B" w:rsidRPr="00580CD1">
        <w:rPr>
          <w:rFonts w:asciiTheme="minorHAnsi" w:hAnsiTheme="minorHAnsi" w:cstheme="minorHAnsi"/>
        </w:rPr>
        <w:t>4</w:t>
      </w:r>
      <w:r w:rsidR="00E9228A" w:rsidRPr="00580CD1">
        <w:rPr>
          <w:rFonts w:asciiTheme="minorHAnsi" w:hAnsiTheme="minorHAnsi" w:cstheme="minorHAnsi"/>
        </w:rPr>
        <w:t xml:space="preserve">, </w:t>
      </w:r>
      <w:r w:rsidRPr="00580CD1">
        <w:rPr>
          <w:rFonts w:asciiTheme="minorHAnsi" w:hAnsiTheme="minorHAnsi" w:cstheme="minorHAnsi"/>
        </w:rPr>
        <w:t>PARP informuje</w:t>
      </w:r>
      <w:r w:rsidR="008A7EA7" w:rsidRPr="00580CD1">
        <w:rPr>
          <w:rFonts w:asciiTheme="minorHAnsi" w:hAnsiTheme="minorHAnsi" w:cstheme="minorHAnsi"/>
        </w:rPr>
        <w:t xml:space="preserve"> na piśmie</w:t>
      </w:r>
      <w:r w:rsidRPr="00580CD1">
        <w:rPr>
          <w:rFonts w:asciiTheme="minorHAnsi" w:hAnsiTheme="minorHAnsi" w:cstheme="minorHAnsi"/>
        </w:rPr>
        <w:t xml:space="preserve"> każdego z wnioskodawców o wynikach oceny jego projektu wraz z uzasadnieniem oceny i podaniem liczby punktów uzyskanych przez projekt. </w:t>
      </w:r>
    </w:p>
    <w:p w14:paraId="671BE80E" w14:textId="77777777" w:rsidR="00BE0EA3" w:rsidRPr="00580CD1" w:rsidRDefault="00CE30AF" w:rsidP="008E0FEF">
      <w:pPr>
        <w:pStyle w:val="Akapitzlist"/>
        <w:numPr>
          <w:ilvl w:val="0"/>
          <w:numId w:val="30"/>
        </w:numPr>
        <w:spacing w:after="120" w:line="23" w:lineRule="atLeast"/>
        <w:ind w:left="426" w:hanging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 terminie 7</w:t>
      </w:r>
      <w:r w:rsidR="0091073A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>dni od rozstrzygnięcia</w:t>
      </w:r>
      <w:r w:rsidR="004C0BE8" w:rsidRPr="00580CD1">
        <w:rPr>
          <w:rFonts w:asciiTheme="minorHAnsi" w:hAnsiTheme="minorHAnsi" w:cstheme="minorHAnsi"/>
        </w:rPr>
        <w:t xml:space="preserve"> </w:t>
      </w:r>
      <w:r w:rsidR="00313D8F" w:rsidRPr="00580CD1">
        <w:rPr>
          <w:rFonts w:asciiTheme="minorHAnsi" w:hAnsiTheme="minorHAnsi" w:cstheme="minorHAnsi"/>
        </w:rPr>
        <w:t>rundy konkursu</w:t>
      </w:r>
      <w:r w:rsidRPr="00580CD1">
        <w:rPr>
          <w:rFonts w:asciiTheme="minorHAnsi" w:hAnsiTheme="minorHAnsi" w:cstheme="minorHAnsi"/>
        </w:rPr>
        <w:t>, o którym mowa w § 1</w:t>
      </w:r>
      <w:r w:rsidR="00CE5C32" w:rsidRPr="00580CD1">
        <w:rPr>
          <w:rFonts w:asciiTheme="minorHAnsi" w:hAnsiTheme="minorHAnsi" w:cstheme="minorHAnsi"/>
        </w:rPr>
        <w:t>0</w:t>
      </w:r>
      <w:r w:rsidRPr="00580CD1">
        <w:rPr>
          <w:rFonts w:asciiTheme="minorHAnsi" w:hAnsiTheme="minorHAnsi" w:cstheme="minorHAnsi"/>
        </w:rPr>
        <w:t xml:space="preserve"> ust. </w:t>
      </w:r>
      <w:r w:rsidR="00AC1B82" w:rsidRPr="00580CD1">
        <w:rPr>
          <w:rFonts w:asciiTheme="minorHAnsi" w:hAnsiTheme="minorHAnsi" w:cstheme="minorHAnsi"/>
        </w:rPr>
        <w:t>4</w:t>
      </w:r>
      <w:r w:rsidR="008A7EA7" w:rsidRPr="00580CD1">
        <w:rPr>
          <w:rFonts w:asciiTheme="minorHAnsi" w:hAnsiTheme="minorHAnsi" w:cstheme="minorHAnsi"/>
        </w:rPr>
        <w:t>,</w:t>
      </w:r>
      <w:r w:rsidR="00E9228A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 xml:space="preserve">PARP publikuje na swojej stronie internetowej oraz na portalu listę projektów, które spełniły kryteria wyboru projektów i uzyskały wymaganą liczbę punktów, z </w:t>
      </w:r>
      <w:r w:rsidR="008A7EA7" w:rsidRPr="00580CD1">
        <w:rPr>
          <w:rFonts w:asciiTheme="minorHAnsi" w:hAnsiTheme="minorHAnsi" w:cstheme="minorHAnsi"/>
        </w:rPr>
        <w:t>w</w:t>
      </w:r>
      <w:r w:rsidR="00A82E4F" w:rsidRPr="00580CD1">
        <w:rPr>
          <w:rFonts w:asciiTheme="minorHAnsi" w:hAnsiTheme="minorHAnsi" w:cstheme="minorHAnsi"/>
        </w:rPr>
        <w:t>yróżnienie</w:t>
      </w:r>
      <w:r w:rsidR="008A7EA7" w:rsidRPr="00580CD1">
        <w:rPr>
          <w:rFonts w:asciiTheme="minorHAnsi" w:hAnsiTheme="minorHAnsi" w:cstheme="minorHAnsi"/>
        </w:rPr>
        <w:t xml:space="preserve">m </w:t>
      </w:r>
      <w:r w:rsidRPr="00580CD1">
        <w:rPr>
          <w:rFonts w:asciiTheme="minorHAnsi" w:hAnsiTheme="minorHAnsi" w:cstheme="minorHAnsi"/>
        </w:rPr>
        <w:t>projektów wybranych do dofinansowania.</w:t>
      </w:r>
    </w:p>
    <w:p w14:paraId="34A25EF7" w14:textId="77777777" w:rsidR="00BE0EA3" w:rsidRPr="00580CD1" w:rsidRDefault="00CE30AF" w:rsidP="008E0FEF">
      <w:pPr>
        <w:pStyle w:val="Akapitzlist"/>
        <w:numPr>
          <w:ilvl w:val="0"/>
          <w:numId w:val="30"/>
        </w:numPr>
        <w:spacing w:after="120" w:line="23" w:lineRule="atLeast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</w:rPr>
        <w:t xml:space="preserve">Informacja o negatywnej ocenie projektu zawiera pouczenie o możliwości wniesienia protestu zgodnie z </w:t>
      </w:r>
      <w:r w:rsidR="00A308F2" w:rsidRPr="00580CD1">
        <w:rPr>
          <w:rFonts w:asciiTheme="minorHAnsi" w:hAnsiTheme="minorHAnsi" w:cstheme="minorHAnsi"/>
        </w:rPr>
        <w:t>r</w:t>
      </w:r>
      <w:r w:rsidRPr="00580CD1">
        <w:rPr>
          <w:rFonts w:asciiTheme="minorHAnsi" w:hAnsiTheme="minorHAnsi" w:cstheme="minorHAnsi"/>
        </w:rPr>
        <w:t>ozdzia</w:t>
      </w:r>
      <w:r w:rsidR="008A7EA7" w:rsidRPr="00580CD1">
        <w:rPr>
          <w:rFonts w:asciiTheme="minorHAnsi" w:hAnsiTheme="minorHAnsi" w:cstheme="minorHAnsi"/>
        </w:rPr>
        <w:t>ł</w:t>
      </w:r>
      <w:r w:rsidRPr="00580CD1">
        <w:rPr>
          <w:rFonts w:asciiTheme="minorHAnsi" w:hAnsiTheme="minorHAnsi" w:cstheme="minorHAnsi"/>
        </w:rPr>
        <w:t>e</w:t>
      </w:r>
      <w:r w:rsidR="008A7EA7" w:rsidRPr="00580CD1">
        <w:rPr>
          <w:rFonts w:asciiTheme="minorHAnsi" w:hAnsiTheme="minorHAnsi" w:cstheme="minorHAnsi"/>
        </w:rPr>
        <w:t>m</w:t>
      </w:r>
      <w:r w:rsidRPr="00580CD1">
        <w:rPr>
          <w:rFonts w:asciiTheme="minorHAnsi" w:hAnsiTheme="minorHAnsi" w:cstheme="minorHAnsi"/>
        </w:rPr>
        <w:t xml:space="preserve"> 15 ustawy wdrożeniowej.</w:t>
      </w:r>
    </w:p>
    <w:p w14:paraId="54220990" w14:textId="77777777" w:rsidR="00BE0EA3" w:rsidRPr="00580CD1" w:rsidRDefault="00CE30AF" w:rsidP="008E0FEF">
      <w:pPr>
        <w:pStyle w:val="Akapitzlist"/>
        <w:numPr>
          <w:ilvl w:val="0"/>
          <w:numId w:val="30"/>
        </w:numPr>
        <w:spacing w:after="120" w:line="23" w:lineRule="atLeast"/>
        <w:ind w:left="426" w:hanging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  <w:b/>
        </w:rPr>
        <w:t xml:space="preserve">Przewidywany termin rozstrzygnięcia </w:t>
      </w:r>
      <w:r w:rsidR="00AD46DF" w:rsidRPr="00580CD1">
        <w:rPr>
          <w:rFonts w:asciiTheme="minorHAnsi" w:hAnsiTheme="minorHAnsi" w:cstheme="minorHAnsi"/>
          <w:b/>
        </w:rPr>
        <w:t>rundy konkursu</w:t>
      </w:r>
      <w:r w:rsidRPr="00580CD1">
        <w:rPr>
          <w:rFonts w:asciiTheme="minorHAnsi" w:hAnsiTheme="minorHAnsi" w:cstheme="minorHAnsi"/>
        </w:rPr>
        <w:t>, o którym mowa w § 1</w:t>
      </w:r>
      <w:r w:rsidR="003E3D65" w:rsidRPr="00580CD1">
        <w:rPr>
          <w:rFonts w:asciiTheme="minorHAnsi" w:hAnsiTheme="minorHAnsi" w:cstheme="minorHAnsi"/>
        </w:rPr>
        <w:t>0</w:t>
      </w:r>
      <w:r w:rsidRPr="00580CD1">
        <w:rPr>
          <w:rFonts w:asciiTheme="minorHAnsi" w:hAnsiTheme="minorHAnsi" w:cstheme="minorHAnsi"/>
        </w:rPr>
        <w:t xml:space="preserve"> </w:t>
      </w:r>
      <w:r w:rsidR="006A3219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 xml:space="preserve">ust. </w:t>
      </w:r>
      <w:r w:rsidR="00AC1B82" w:rsidRPr="00580CD1">
        <w:rPr>
          <w:rFonts w:asciiTheme="minorHAnsi" w:hAnsiTheme="minorHAnsi" w:cstheme="minorHAnsi"/>
        </w:rPr>
        <w:t>4</w:t>
      </w:r>
      <w:r w:rsidRPr="00580CD1">
        <w:rPr>
          <w:rFonts w:asciiTheme="minorHAnsi" w:hAnsiTheme="minorHAnsi" w:cstheme="minorHAnsi"/>
        </w:rPr>
        <w:t xml:space="preserve"> to </w:t>
      </w:r>
      <w:r w:rsidR="008A7EA7" w:rsidRPr="00580CD1">
        <w:rPr>
          <w:rFonts w:asciiTheme="minorHAnsi" w:hAnsiTheme="minorHAnsi" w:cstheme="minorHAnsi"/>
        </w:rPr>
        <w:t>2</w:t>
      </w:r>
      <w:r w:rsidRPr="00580CD1">
        <w:rPr>
          <w:rFonts w:asciiTheme="minorHAnsi" w:hAnsiTheme="minorHAnsi" w:cstheme="minorHAnsi"/>
        </w:rPr>
        <w:t xml:space="preserve"> miesiące od dnia zamknięcia naboru wniosków o dofinansowanie</w:t>
      </w:r>
      <w:r w:rsidR="004C0BE8" w:rsidRPr="00580CD1">
        <w:rPr>
          <w:rFonts w:asciiTheme="minorHAnsi" w:hAnsiTheme="minorHAnsi" w:cstheme="minorHAnsi"/>
        </w:rPr>
        <w:t xml:space="preserve"> </w:t>
      </w:r>
      <w:r w:rsidR="008A7EA7" w:rsidRPr="00580CD1">
        <w:rPr>
          <w:rFonts w:asciiTheme="minorHAnsi" w:hAnsiTheme="minorHAnsi" w:cstheme="minorHAnsi"/>
        </w:rPr>
        <w:t>w danej rundzie konkursu</w:t>
      </w:r>
      <w:r w:rsidRPr="00580CD1">
        <w:rPr>
          <w:rFonts w:asciiTheme="minorHAnsi" w:hAnsiTheme="minorHAnsi" w:cstheme="minorHAnsi"/>
        </w:rPr>
        <w:t>.</w:t>
      </w:r>
    </w:p>
    <w:p w14:paraId="38D5BF5E" w14:textId="77777777" w:rsidR="00BE0EA3" w:rsidRPr="000B1AD7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b w:val="0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§ 1</w:t>
      </w:r>
      <w:r w:rsidR="009B46A0" w:rsidRPr="000B1AD7">
        <w:rPr>
          <w:rFonts w:asciiTheme="minorHAnsi" w:hAnsiTheme="minorHAnsi" w:cstheme="minorHAnsi"/>
          <w:color w:val="auto"/>
        </w:rPr>
        <w:t>2</w:t>
      </w:r>
      <w:r w:rsidR="00465F51" w:rsidRPr="000B1AD7">
        <w:rPr>
          <w:rFonts w:asciiTheme="minorHAnsi" w:hAnsiTheme="minorHAnsi" w:cstheme="minorHAnsi"/>
          <w:color w:val="auto"/>
        </w:rPr>
        <w:t xml:space="preserve">. </w:t>
      </w:r>
      <w:r w:rsidRPr="000B1AD7">
        <w:rPr>
          <w:rFonts w:asciiTheme="minorHAnsi" w:hAnsiTheme="minorHAnsi" w:cstheme="minorHAnsi"/>
          <w:color w:val="auto"/>
        </w:rPr>
        <w:t>Warunki zawarcia umowy o dofinansowanie projektu</w:t>
      </w:r>
    </w:p>
    <w:p w14:paraId="7B1B3BC2" w14:textId="77777777" w:rsidR="00577BED" w:rsidRPr="00580CD1" w:rsidRDefault="00CE30AF" w:rsidP="008E0FEF">
      <w:pPr>
        <w:pStyle w:val="Akapitzlist"/>
        <w:numPr>
          <w:ilvl w:val="0"/>
          <w:numId w:val="11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Wraz z informacją o wyborze projektu do dofinansowania, PARP wzywa </w:t>
      </w:r>
      <w:r w:rsidR="008A7EA7" w:rsidRPr="00580CD1">
        <w:rPr>
          <w:rFonts w:asciiTheme="minorHAnsi" w:hAnsiTheme="minorHAnsi" w:cstheme="minorHAnsi"/>
        </w:rPr>
        <w:t xml:space="preserve">na piśmie </w:t>
      </w:r>
      <w:r w:rsidRPr="00580CD1">
        <w:rPr>
          <w:rFonts w:asciiTheme="minorHAnsi" w:hAnsiTheme="minorHAnsi" w:cstheme="minorHAnsi"/>
        </w:rPr>
        <w:t xml:space="preserve">wnioskodawcę do dostarczenia dokumentów niezbędnych do zawarcia umowy </w:t>
      </w:r>
      <w:r w:rsidR="006A3219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>o dofinansowanie projektu, wymienionych w załączniku nr</w:t>
      </w:r>
      <w:r w:rsidR="008A7EA7" w:rsidRPr="00580CD1">
        <w:rPr>
          <w:rFonts w:asciiTheme="minorHAnsi" w:hAnsiTheme="minorHAnsi" w:cstheme="minorHAnsi"/>
        </w:rPr>
        <w:t xml:space="preserve"> </w:t>
      </w:r>
      <w:r w:rsidR="00042290" w:rsidRPr="00580CD1">
        <w:rPr>
          <w:rFonts w:asciiTheme="minorHAnsi" w:hAnsiTheme="minorHAnsi" w:cstheme="minorHAnsi"/>
        </w:rPr>
        <w:t>5</w:t>
      </w:r>
      <w:r w:rsidRPr="00580CD1">
        <w:rPr>
          <w:rFonts w:asciiTheme="minorHAnsi" w:hAnsiTheme="minorHAnsi" w:cstheme="minorHAnsi"/>
        </w:rPr>
        <w:t xml:space="preserve"> do regulaminu.</w:t>
      </w:r>
      <w:r w:rsidR="001D4921" w:rsidRPr="00580CD1">
        <w:rPr>
          <w:rFonts w:asciiTheme="minorHAnsi" w:hAnsiTheme="minorHAnsi" w:cstheme="minorHAnsi"/>
        </w:rPr>
        <w:t xml:space="preserve"> </w:t>
      </w:r>
    </w:p>
    <w:p w14:paraId="5ED06DAC" w14:textId="77777777" w:rsidR="00577BED" w:rsidRPr="00580CD1" w:rsidRDefault="00577BED" w:rsidP="008E0FEF">
      <w:pPr>
        <w:pStyle w:val="Akapitzlist"/>
        <w:numPr>
          <w:ilvl w:val="0"/>
          <w:numId w:val="11"/>
        </w:numPr>
        <w:spacing w:after="120" w:line="23" w:lineRule="atLeast"/>
        <w:ind w:left="425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</w:rPr>
        <w:t>Wnioskodawca dostar</w:t>
      </w:r>
      <w:r w:rsidR="008A7EA7" w:rsidRPr="00580CD1">
        <w:rPr>
          <w:rFonts w:asciiTheme="minorHAnsi" w:hAnsiTheme="minorHAnsi" w:cstheme="minorHAnsi"/>
        </w:rPr>
        <w:t>cza</w:t>
      </w:r>
      <w:r w:rsidRPr="00580CD1">
        <w:rPr>
          <w:rFonts w:asciiTheme="minorHAnsi" w:hAnsiTheme="minorHAnsi" w:cstheme="minorHAnsi"/>
        </w:rPr>
        <w:t xml:space="preserve"> dokumenty niezbędne do zawarcia umowy o dofinansowanie </w:t>
      </w:r>
      <w:r w:rsidR="006A3219" w:rsidRPr="00580CD1">
        <w:rPr>
          <w:rFonts w:asciiTheme="minorHAnsi" w:hAnsiTheme="minorHAnsi" w:cstheme="minorHAnsi"/>
        </w:rPr>
        <w:br/>
      </w:r>
      <w:r w:rsidRPr="00580CD1">
        <w:rPr>
          <w:rFonts w:asciiTheme="minorHAnsi" w:hAnsiTheme="minorHAnsi" w:cstheme="minorHAnsi"/>
        </w:rPr>
        <w:t xml:space="preserve">w terminie </w:t>
      </w:r>
      <w:r w:rsidR="008A7EA7" w:rsidRPr="00580CD1">
        <w:rPr>
          <w:rFonts w:asciiTheme="minorHAnsi" w:hAnsiTheme="minorHAnsi" w:cstheme="minorHAnsi"/>
        </w:rPr>
        <w:t>7</w:t>
      </w:r>
      <w:r w:rsidRPr="00580CD1">
        <w:rPr>
          <w:rFonts w:asciiTheme="minorHAnsi" w:hAnsiTheme="minorHAnsi" w:cstheme="minorHAnsi"/>
        </w:rPr>
        <w:t xml:space="preserve"> dni od dnia doręczenia wezwania, o którym mowa w ust. 1. W przypadku niedostarczenia kompletnych co do formy i treści dokumentów w tym terminie, PARP może </w:t>
      </w:r>
      <w:r w:rsidR="00EE146E" w:rsidRPr="00580CD1">
        <w:rPr>
          <w:rFonts w:asciiTheme="minorHAnsi" w:hAnsiTheme="minorHAnsi" w:cstheme="minorHAnsi"/>
        </w:rPr>
        <w:t>odmówić</w:t>
      </w:r>
      <w:r w:rsidRPr="00580CD1">
        <w:rPr>
          <w:rFonts w:asciiTheme="minorHAnsi" w:hAnsiTheme="minorHAnsi" w:cstheme="minorHAnsi"/>
        </w:rPr>
        <w:t xml:space="preserve"> </w:t>
      </w:r>
      <w:r w:rsidR="0001067B" w:rsidRPr="00580CD1">
        <w:rPr>
          <w:rFonts w:asciiTheme="minorHAnsi" w:hAnsiTheme="minorHAnsi" w:cstheme="minorHAnsi"/>
        </w:rPr>
        <w:t>zawarcia</w:t>
      </w:r>
      <w:r w:rsidRPr="00580CD1">
        <w:rPr>
          <w:rFonts w:asciiTheme="minorHAnsi" w:hAnsiTheme="minorHAnsi" w:cstheme="minorHAnsi"/>
        </w:rPr>
        <w:t xml:space="preserve"> umowy o dofinansowanie.</w:t>
      </w:r>
    </w:p>
    <w:p w14:paraId="7D0C4469" w14:textId="77777777" w:rsidR="00042290" w:rsidRPr="00580CD1" w:rsidRDefault="00042290" w:rsidP="008E0FEF">
      <w:pPr>
        <w:numPr>
          <w:ilvl w:val="0"/>
          <w:numId w:val="11"/>
        </w:numPr>
        <w:spacing w:after="120" w:line="23" w:lineRule="atLeast"/>
        <w:ind w:left="426" w:hanging="426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Przed </w:t>
      </w:r>
      <w:r w:rsidR="007F20C6" w:rsidRPr="00580CD1">
        <w:rPr>
          <w:rFonts w:asciiTheme="minorHAnsi" w:hAnsiTheme="minorHAnsi" w:cstheme="minorHAnsi"/>
        </w:rPr>
        <w:t xml:space="preserve">zawarciem </w:t>
      </w:r>
      <w:r w:rsidRPr="00580CD1">
        <w:rPr>
          <w:rFonts w:asciiTheme="minorHAnsi" w:hAnsiTheme="minorHAnsi" w:cstheme="minorHAnsi"/>
        </w:rPr>
        <w:t xml:space="preserve">umowy o dofinansowanie </w:t>
      </w:r>
      <w:r w:rsidR="00B10241" w:rsidRPr="00580CD1">
        <w:rPr>
          <w:rFonts w:asciiTheme="minorHAnsi" w:hAnsiTheme="minorHAnsi" w:cstheme="minorHAnsi"/>
        </w:rPr>
        <w:t xml:space="preserve">projektu </w:t>
      </w:r>
      <w:r w:rsidRPr="00580CD1">
        <w:rPr>
          <w:rFonts w:asciiTheme="minorHAnsi" w:hAnsiTheme="minorHAnsi" w:cstheme="minorHAnsi"/>
        </w:rPr>
        <w:t>PARP dokona weryfikacji</w:t>
      </w:r>
      <w:r w:rsidR="004B78B0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czy wnioskodawca </w:t>
      </w:r>
      <w:r w:rsidR="002D1BF2" w:rsidRPr="00580CD1">
        <w:rPr>
          <w:rFonts w:asciiTheme="minorHAnsi" w:hAnsiTheme="minorHAnsi" w:cstheme="minorHAnsi"/>
        </w:rPr>
        <w:t xml:space="preserve">może otrzymać dofinansowanie, </w:t>
      </w:r>
      <w:r w:rsidRPr="00580CD1">
        <w:rPr>
          <w:rFonts w:asciiTheme="minorHAnsi" w:hAnsiTheme="minorHAnsi" w:cstheme="minorHAnsi"/>
        </w:rPr>
        <w:t>w</w:t>
      </w:r>
      <w:r w:rsidR="00A9780C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>tym</w:t>
      </w:r>
      <w:r w:rsidR="00A9780C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 xml:space="preserve">w szczególności:  </w:t>
      </w:r>
    </w:p>
    <w:p w14:paraId="5AA963AF" w14:textId="77777777" w:rsidR="00042290" w:rsidRPr="00580CD1" w:rsidRDefault="00042290" w:rsidP="008E0FEF">
      <w:pPr>
        <w:numPr>
          <w:ilvl w:val="0"/>
          <w:numId w:val="60"/>
        </w:numPr>
        <w:spacing w:after="120" w:line="23" w:lineRule="atLeast"/>
        <w:ind w:left="785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wystąpi do Ministra Finansów o informację</w:t>
      </w:r>
      <w:r w:rsidR="004B78B0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czy rekomendowany do dofinansowania wnioskodawca </w:t>
      </w:r>
      <w:r w:rsidR="00EB662C" w:rsidRPr="00580CD1">
        <w:rPr>
          <w:rFonts w:asciiTheme="minorHAnsi" w:hAnsiTheme="minorHAnsi" w:cstheme="minorHAnsi"/>
        </w:rPr>
        <w:t xml:space="preserve">oraz członkowie klastra </w:t>
      </w:r>
      <w:r w:rsidR="00B019E3" w:rsidRPr="00580CD1">
        <w:rPr>
          <w:rFonts w:asciiTheme="minorHAnsi" w:hAnsiTheme="minorHAnsi" w:cstheme="minorHAnsi"/>
        </w:rPr>
        <w:t>nie są podmiotami wykluczonymi na podstawie art. 207 ustawy z dnia 27 sierpnia 2009 r. o finansach publicznych;</w:t>
      </w:r>
    </w:p>
    <w:p w14:paraId="2F620E03" w14:textId="77777777" w:rsidR="004044A8" w:rsidRPr="00580CD1" w:rsidRDefault="004044A8" w:rsidP="008E0FEF">
      <w:pPr>
        <w:numPr>
          <w:ilvl w:val="0"/>
          <w:numId w:val="60"/>
        </w:numPr>
        <w:spacing w:after="120" w:line="23" w:lineRule="atLeast"/>
        <w:ind w:left="709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zweryfikuje na podstawie oświadczenia wnioskodawc</w:t>
      </w:r>
      <w:r w:rsidR="00EE42B0" w:rsidRPr="00580CD1">
        <w:rPr>
          <w:rFonts w:asciiTheme="minorHAnsi" w:hAnsiTheme="minorHAnsi" w:cstheme="minorHAnsi"/>
        </w:rPr>
        <w:t>y</w:t>
      </w:r>
      <w:r w:rsidR="00E013A5" w:rsidRPr="00580CD1">
        <w:rPr>
          <w:rFonts w:asciiTheme="minorHAnsi" w:hAnsiTheme="minorHAnsi" w:cstheme="minorHAnsi"/>
        </w:rPr>
        <w:t>, o którym mowa w pkt 1 załącznika nr 5 do regulaminu</w:t>
      </w:r>
      <w:r w:rsidRPr="00580CD1">
        <w:rPr>
          <w:rFonts w:asciiTheme="minorHAnsi" w:hAnsiTheme="minorHAnsi" w:cstheme="minorHAnsi"/>
        </w:rPr>
        <w:t xml:space="preserve">, </w:t>
      </w:r>
      <w:r w:rsidR="00EE42B0" w:rsidRPr="00580CD1">
        <w:rPr>
          <w:rFonts w:asciiTheme="minorHAnsi" w:hAnsiTheme="minorHAnsi" w:cstheme="minorHAnsi"/>
        </w:rPr>
        <w:t>że</w:t>
      </w:r>
      <w:r w:rsidRPr="00580CD1">
        <w:rPr>
          <w:rFonts w:asciiTheme="minorHAnsi" w:hAnsiTheme="minorHAnsi" w:cstheme="minorHAnsi"/>
        </w:rPr>
        <w:t xml:space="preserve"> w stosunku do wnioskodawcy nie zachodzą przesłanki określone w:</w:t>
      </w:r>
    </w:p>
    <w:p w14:paraId="5FC04FF8" w14:textId="77777777" w:rsidR="004044A8" w:rsidRPr="00580CD1" w:rsidRDefault="004044A8" w:rsidP="008E0FEF">
      <w:pPr>
        <w:numPr>
          <w:ilvl w:val="0"/>
          <w:numId w:val="128"/>
        </w:numPr>
        <w:spacing w:after="120" w:line="23" w:lineRule="atLeast"/>
        <w:ind w:left="1134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art. 211 ustawy z dnia 30 czerwca 2005 r. o finansach publicznych,</w:t>
      </w:r>
    </w:p>
    <w:p w14:paraId="6FC8D6DA" w14:textId="77777777" w:rsidR="004044A8" w:rsidRPr="00580CD1" w:rsidRDefault="004044A8" w:rsidP="008E0FEF">
      <w:pPr>
        <w:numPr>
          <w:ilvl w:val="0"/>
          <w:numId w:val="128"/>
        </w:numPr>
        <w:spacing w:after="120" w:line="23" w:lineRule="atLeast"/>
        <w:ind w:left="1134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art. 12 ust. 1 pkt 1 ustawy z dnia 15 czerwca 2012 r. o skutkach powierzenia wykonywania pracy cudzoziemcom przebywającym wbrew przepisom na terytorium Rzeczypospolitej Polskiej,</w:t>
      </w:r>
    </w:p>
    <w:p w14:paraId="06E74968" w14:textId="77777777" w:rsidR="004044A8" w:rsidRPr="00580CD1" w:rsidRDefault="004044A8" w:rsidP="008E0FEF">
      <w:pPr>
        <w:numPr>
          <w:ilvl w:val="0"/>
          <w:numId w:val="128"/>
        </w:numPr>
        <w:spacing w:after="120" w:line="23" w:lineRule="atLeast"/>
        <w:ind w:left="1134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art. 9 ust. 1 pkt 2a ustawy z dnia 28 października 2002 r. o odpowiedzialności podmiotów zbiorowych za czyny zabronione pod groźbą kary,</w:t>
      </w:r>
    </w:p>
    <w:p w14:paraId="71F7D6F2" w14:textId="77777777" w:rsidR="004044A8" w:rsidRPr="00580CD1" w:rsidRDefault="004044A8" w:rsidP="008E0FEF">
      <w:pPr>
        <w:numPr>
          <w:ilvl w:val="0"/>
          <w:numId w:val="128"/>
        </w:numPr>
        <w:spacing w:after="120" w:line="23" w:lineRule="atLeast"/>
        <w:ind w:left="1134" w:hanging="283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art. 6b ust. 3 </w:t>
      </w:r>
      <w:r w:rsidR="002D4A12" w:rsidRPr="00580CD1">
        <w:rPr>
          <w:rFonts w:asciiTheme="minorHAnsi" w:hAnsiTheme="minorHAnsi" w:cstheme="minorHAnsi"/>
        </w:rPr>
        <w:t xml:space="preserve">pkt 3 </w:t>
      </w:r>
      <w:r w:rsidR="006427B2" w:rsidRPr="00580CD1">
        <w:rPr>
          <w:rFonts w:asciiTheme="minorHAnsi" w:hAnsiTheme="minorHAnsi" w:cstheme="minorHAnsi"/>
        </w:rPr>
        <w:t xml:space="preserve">lit. a-b </w:t>
      </w:r>
      <w:r w:rsidRPr="00580CD1">
        <w:rPr>
          <w:rFonts w:asciiTheme="minorHAnsi" w:hAnsiTheme="minorHAnsi" w:cstheme="minorHAnsi"/>
        </w:rPr>
        <w:t xml:space="preserve">ustawy </w:t>
      </w:r>
      <w:r w:rsidR="006427B2" w:rsidRPr="00580CD1">
        <w:rPr>
          <w:rFonts w:asciiTheme="minorHAnsi" w:hAnsiTheme="minorHAnsi" w:cstheme="minorHAnsi"/>
        </w:rPr>
        <w:t>o PARP</w:t>
      </w:r>
      <w:r w:rsidR="004B78B0" w:rsidRPr="00580CD1">
        <w:rPr>
          <w:rFonts w:asciiTheme="minorHAnsi" w:hAnsiTheme="minorHAnsi" w:cstheme="minorHAnsi"/>
        </w:rPr>
        <w:t>;</w:t>
      </w:r>
    </w:p>
    <w:p w14:paraId="4BFDFCA5" w14:textId="77777777" w:rsidR="00CB4233" w:rsidRPr="00580CD1" w:rsidRDefault="00042290" w:rsidP="008E0FEF">
      <w:pPr>
        <w:numPr>
          <w:ilvl w:val="0"/>
          <w:numId w:val="60"/>
        </w:numPr>
        <w:spacing w:after="120" w:line="23" w:lineRule="atLeast"/>
        <w:ind w:left="785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 potwierdz</w:t>
      </w:r>
      <w:r w:rsidR="00CB4233" w:rsidRPr="00580CD1">
        <w:rPr>
          <w:rFonts w:asciiTheme="minorHAnsi" w:hAnsiTheme="minorHAnsi" w:cstheme="minorHAnsi"/>
        </w:rPr>
        <w:t>i</w:t>
      </w:r>
      <w:r w:rsidRPr="00580CD1">
        <w:rPr>
          <w:rFonts w:asciiTheme="minorHAnsi" w:hAnsiTheme="minorHAnsi" w:cstheme="minorHAnsi"/>
        </w:rPr>
        <w:t xml:space="preserve">, że wnioskodawca </w:t>
      </w:r>
      <w:r w:rsidR="00EB662C" w:rsidRPr="00580CD1">
        <w:rPr>
          <w:rFonts w:asciiTheme="minorHAnsi" w:hAnsiTheme="minorHAnsi" w:cstheme="minorHAnsi"/>
        </w:rPr>
        <w:t xml:space="preserve">oraz członkowie klastra </w:t>
      </w:r>
      <w:r w:rsidRPr="00580CD1">
        <w:rPr>
          <w:rFonts w:asciiTheme="minorHAnsi" w:hAnsiTheme="minorHAnsi" w:cstheme="minorHAnsi"/>
        </w:rPr>
        <w:t>nie naruszy</w:t>
      </w:r>
      <w:r w:rsidR="00EB662C" w:rsidRPr="00580CD1">
        <w:rPr>
          <w:rFonts w:asciiTheme="minorHAnsi" w:hAnsiTheme="minorHAnsi" w:cstheme="minorHAnsi"/>
        </w:rPr>
        <w:t>li</w:t>
      </w:r>
      <w:r w:rsidRPr="00580CD1">
        <w:rPr>
          <w:rFonts w:asciiTheme="minorHAnsi" w:hAnsiTheme="minorHAnsi" w:cstheme="minorHAnsi"/>
        </w:rPr>
        <w:t xml:space="preserve"> w sposób istotny umowy zawartej z PARP </w:t>
      </w:r>
      <w:r w:rsidR="00AC759E" w:rsidRPr="00580CD1">
        <w:rPr>
          <w:rFonts w:asciiTheme="minorHAnsi" w:hAnsiTheme="minorHAnsi" w:cstheme="minorHAnsi"/>
        </w:rPr>
        <w:t>w związku z art. 6b ust. 3 pkt 3 lit. c ustawy o PARP</w:t>
      </w:r>
      <w:r w:rsidR="00CB4233" w:rsidRPr="00580CD1">
        <w:rPr>
          <w:rFonts w:asciiTheme="minorHAnsi" w:hAnsiTheme="minorHAnsi" w:cstheme="minorHAnsi"/>
        </w:rPr>
        <w:t>;</w:t>
      </w:r>
    </w:p>
    <w:p w14:paraId="69D23429" w14:textId="77777777" w:rsidR="00695F62" w:rsidRPr="00580CD1" w:rsidRDefault="00695F62" w:rsidP="008E0FEF">
      <w:pPr>
        <w:numPr>
          <w:ilvl w:val="0"/>
          <w:numId w:val="60"/>
        </w:numPr>
        <w:spacing w:after="120" w:line="23" w:lineRule="atLeast"/>
        <w:ind w:left="785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zweryfikuje </w:t>
      </w:r>
      <w:r w:rsidR="00CB4233" w:rsidRPr="00580CD1">
        <w:rPr>
          <w:rFonts w:asciiTheme="minorHAnsi" w:hAnsiTheme="minorHAnsi" w:cstheme="minorHAnsi"/>
        </w:rPr>
        <w:t>możliwoś</w:t>
      </w:r>
      <w:r w:rsidRPr="00580CD1">
        <w:rPr>
          <w:rFonts w:asciiTheme="minorHAnsi" w:hAnsiTheme="minorHAnsi" w:cstheme="minorHAnsi"/>
        </w:rPr>
        <w:t>ć</w:t>
      </w:r>
      <w:r w:rsidR="00CB4233" w:rsidRPr="00580CD1">
        <w:rPr>
          <w:rFonts w:asciiTheme="minorHAnsi" w:hAnsiTheme="minorHAnsi" w:cstheme="minorHAnsi"/>
        </w:rPr>
        <w:t xml:space="preserve"> udzielenia pomocy publicznej </w:t>
      </w:r>
      <w:r w:rsidRPr="00580CD1">
        <w:rPr>
          <w:rFonts w:asciiTheme="minorHAnsi" w:hAnsiTheme="minorHAnsi" w:cstheme="minorHAnsi"/>
        </w:rPr>
        <w:t>w szczególności:</w:t>
      </w:r>
    </w:p>
    <w:p w14:paraId="4027EA27" w14:textId="77777777" w:rsidR="00695F62" w:rsidRPr="00580CD1" w:rsidRDefault="00695F62" w:rsidP="008E0FEF">
      <w:pPr>
        <w:numPr>
          <w:ilvl w:val="0"/>
          <w:numId w:val="129"/>
        </w:numPr>
        <w:spacing w:after="120" w:line="23" w:lineRule="atLeast"/>
        <w:ind w:left="1134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oświadczeni</w:t>
      </w:r>
      <w:r w:rsidR="00EE42B0" w:rsidRPr="00580CD1">
        <w:rPr>
          <w:rFonts w:asciiTheme="minorHAnsi" w:hAnsiTheme="minorHAnsi" w:cstheme="minorHAnsi"/>
        </w:rPr>
        <w:t>e</w:t>
      </w:r>
      <w:r w:rsidRPr="00580CD1">
        <w:rPr>
          <w:rFonts w:asciiTheme="minorHAnsi" w:hAnsiTheme="minorHAnsi" w:cstheme="minorHAnsi"/>
        </w:rPr>
        <w:t xml:space="preserve"> wnioskodawc</w:t>
      </w:r>
      <w:r w:rsidR="003B1A21" w:rsidRPr="00580CD1">
        <w:rPr>
          <w:rFonts w:asciiTheme="minorHAnsi" w:hAnsiTheme="minorHAnsi" w:cstheme="minorHAnsi"/>
        </w:rPr>
        <w:t>y</w:t>
      </w:r>
      <w:r w:rsidR="00E013A5" w:rsidRPr="00580CD1">
        <w:rPr>
          <w:rFonts w:asciiTheme="minorHAnsi" w:hAnsiTheme="minorHAnsi" w:cstheme="minorHAnsi"/>
        </w:rPr>
        <w:t>, o którym mowa w pkt 1 załącznika nr 5 do regulaminu</w:t>
      </w:r>
      <w:r w:rsidRPr="00580CD1">
        <w:rPr>
          <w:rFonts w:asciiTheme="minorHAnsi" w:hAnsiTheme="minorHAnsi" w:cstheme="minorHAnsi"/>
        </w:rPr>
        <w:t xml:space="preserve">, </w:t>
      </w:r>
      <w:r w:rsidR="003B1A21" w:rsidRPr="00580CD1">
        <w:rPr>
          <w:rFonts w:asciiTheme="minorHAnsi" w:hAnsiTheme="minorHAnsi" w:cstheme="minorHAnsi"/>
        </w:rPr>
        <w:t>że</w:t>
      </w:r>
      <w:r w:rsidRPr="00580CD1">
        <w:rPr>
          <w:rFonts w:asciiTheme="minorHAnsi" w:hAnsiTheme="minorHAnsi" w:cstheme="minorHAnsi"/>
        </w:rPr>
        <w:t xml:space="preserve"> nie ciąży na nim obowiązek zwrotu pomocy publicznej wynikający z decyzji Komisji Europejskiej uznającej taką pomoc za niezgodną z prawem oraz rynkiem wewnętrznym</w:t>
      </w:r>
      <w:r w:rsidR="00DE553B" w:rsidRPr="00580CD1">
        <w:rPr>
          <w:rFonts w:asciiTheme="minorHAnsi" w:hAnsiTheme="minorHAnsi" w:cstheme="minorHAnsi"/>
        </w:rPr>
        <w:t xml:space="preserve"> lub wynikający z decyzji Komisji Europejskiej uznającej </w:t>
      </w:r>
      <w:r w:rsidR="00DE553B" w:rsidRPr="00580CD1">
        <w:rPr>
          <w:rFonts w:asciiTheme="minorHAnsi" w:hAnsiTheme="minorHAnsi" w:cstheme="minorHAnsi"/>
        </w:rPr>
        <w:lastRenderedPageBreak/>
        <w:t>taką pomoc przyznaną przez Rzeczpospolitą Polską za niezgodną z prawem oraz rynkiem wewnętrznym</w:t>
      </w:r>
      <w:r w:rsidRPr="00580CD1">
        <w:rPr>
          <w:rFonts w:asciiTheme="minorHAnsi" w:hAnsiTheme="minorHAnsi" w:cstheme="minorHAnsi"/>
        </w:rPr>
        <w:t>,</w:t>
      </w:r>
    </w:p>
    <w:p w14:paraId="230951A9" w14:textId="77777777" w:rsidR="00695F62" w:rsidRPr="00580CD1" w:rsidRDefault="00695F62" w:rsidP="008E0FEF">
      <w:pPr>
        <w:numPr>
          <w:ilvl w:val="0"/>
          <w:numId w:val="129"/>
        </w:numPr>
        <w:spacing w:after="120" w:line="23" w:lineRule="atLeast"/>
        <w:ind w:left="1134" w:hanging="283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dokument</w:t>
      </w:r>
      <w:r w:rsidR="002F1459" w:rsidRPr="00580CD1">
        <w:rPr>
          <w:rFonts w:asciiTheme="minorHAnsi" w:hAnsiTheme="minorHAnsi" w:cstheme="minorHAnsi"/>
        </w:rPr>
        <w:t>y</w:t>
      </w:r>
      <w:r w:rsidRPr="00580CD1">
        <w:rPr>
          <w:rFonts w:asciiTheme="minorHAnsi" w:hAnsiTheme="minorHAnsi" w:cstheme="minorHAnsi"/>
        </w:rPr>
        <w:t xml:space="preserve"> złożon</w:t>
      </w:r>
      <w:r w:rsidR="002F1459" w:rsidRPr="00580CD1">
        <w:rPr>
          <w:rFonts w:asciiTheme="minorHAnsi" w:hAnsiTheme="minorHAnsi" w:cstheme="minorHAnsi"/>
        </w:rPr>
        <w:t>e</w:t>
      </w:r>
      <w:r w:rsidRPr="00580CD1">
        <w:rPr>
          <w:rFonts w:asciiTheme="minorHAnsi" w:hAnsiTheme="minorHAnsi" w:cstheme="minorHAnsi"/>
        </w:rPr>
        <w:t xml:space="preserve"> przez wnioskodawcę, o których mowa w pkt</w:t>
      </w:r>
      <w:r w:rsidR="009370C5" w:rsidRPr="00580CD1">
        <w:rPr>
          <w:rFonts w:asciiTheme="minorHAnsi" w:hAnsiTheme="minorHAnsi" w:cstheme="minorHAnsi"/>
        </w:rPr>
        <w:t xml:space="preserve"> </w:t>
      </w:r>
      <w:r w:rsidR="00426BBA" w:rsidRPr="00580CD1">
        <w:rPr>
          <w:rFonts w:asciiTheme="minorHAnsi" w:hAnsiTheme="minorHAnsi" w:cstheme="minorHAnsi"/>
        </w:rPr>
        <w:t>5</w:t>
      </w:r>
      <w:r w:rsidRPr="00580CD1">
        <w:rPr>
          <w:rFonts w:asciiTheme="minorHAnsi" w:hAnsiTheme="minorHAnsi" w:cstheme="minorHAnsi"/>
        </w:rPr>
        <w:t>-</w:t>
      </w:r>
      <w:r w:rsidR="00426BBA" w:rsidRPr="00580CD1">
        <w:rPr>
          <w:rFonts w:asciiTheme="minorHAnsi" w:hAnsiTheme="minorHAnsi" w:cstheme="minorHAnsi"/>
        </w:rPr>
        <w:t>6</w:t>
      </w:r>
      <w:r w:rsidRPr="00580CD1">
        <w:rPr>
          <w:rFonts w:asciiTheme="minorHAnsi" w:hAnsiTheme="minorHAnsi" w:cstheme="minorHAnsi"/>
        </w:rPr>
        <w:t xml:space="preserve"> oraz </w:t>
      </w:r>
      <w:r w:rsidR="009458BA" w:rsidRPr="00580CD1">
        <w:rPr>
          <w:rFonts w:asciiTheme="minorHAnsi" w:hAnsiTheme="minorHAnsi" w:cstheme="minorHAnsi"/>
        </w:rPr>
        <w:t xml:space="preserve">pkt </w:t>
      </w:r>
      <w:r w:rsidRPr="00580CD1">
        <w:rPr>
          <w:rFonts w:asciiTheme="minorHAnsi" w:hAnsiTheme="minorHAnsi" w:cstheme="minorHAnsi"/>
        </w:rPr>
        <w:t xml:space="preserve">10 </w:t>
      </w:r>
      <w:r w:rsidR="007D2B8A" w:rsidRPr="00580CD1">
        <w:rPr>
          <w:rFonts w:asciiTheme="minorHAnsi" w:hAnsiTheme="minorHAnsi" w:cstheme="minorHAnsi"/>
        </w:rPr>
        <w:t>z</w:t>
      </w:r>
      <w:r w:rsidRPr="00580CD1">
        <w:rPr>
          <w:rFonts w:asciiTheme="minorHAnsi" w:hAnsiTheme="minorHAnsi" w:cstheme="minorHAnsi"/>
        </w:rPr>
        <w:t xml:space="preserve">ałącznika nr 5 do regulaminu </w:t>
      </w:r>
      <w:r w:rsidR="003B1A21" w:rsidRPr="00580CD1">
        <w:rPr>
          <w:rFonts w:asciiTheme="minorHAnsi" w:hAnsiTheme="minorHAnsi" w:cstheme="minorHAnsi"/>
        </w:rPr>
        <w:t>w zakresie</w:t>
      </w:r>
      <w:r w:rsidRPr="00580CD1">
        <w:rPr>
          <w:rFonts w:asciiTheme="minorHAnsi" w:hAnsiTheme="minorHAnsi" w:cstheme="minorHAnsi"/>
        </w:rPr>
        <w:t xml:space="preserve"> trudnej sytuacji w rozumieniu unijnych przepisów dotyczących pomocy państwa (w szczególności</w:t>
      </w:r>
      <w:r w:rsidR="003B1A21" w:rsidRPr="00580CD1">
        <w:rPr>
          <w:rFonts w:asciiTheme="minorHAnsi" w:hAnsiTheme="minorHAnsi" w:cstheme="minorHAnsi"/>
        </w:rPr>
        <w:t xml:space="preserve"> art. 2 pkt 18</w:t>
      </w:r>
      <w:r w:rsidRPr="00580CD1">
        <w:rPr>
          <w:rFonts w:asciiTheme="minorHAnsi" w:hAnsiTheme="minorHAnsi" w:cstheme="minorHAnsi"/>
        </w:rPr>
        <w:t xml:space="preserve"> </w:t>
      </w:r>
      <w:r w:rsidR="003B1A21" w:rsidRPr="00580CD1">
        <w:rPr>
          <w:rFonts w:asciiTheme="minorHAnsi" w:hAnsiTheme="minorHAnsi" w:cstheme="minorHAnsi"/>
        </w:rPr>
        <w:t>r</w:t>
      </w:r>
      <w:r w:rsidRPr="00580CD1">
        <w:rPr>
          <w:rFonts w:asciiTheme="minorHAnsi" w:hAnsiTheme="minorHAnsi" w:cstheme="minorHAnsi"/>
        </w:rPr>
        <w:t>ozporządzenia KE nr 651/2014)</w:t>
      </w:r>
      <w:r w:rsidR="00BD2760" w:rsidRPr="00580CD1">
        <w:rPr>
          <w:rFonts w:asciiTheme="minorHAnsi" w:hAnsiTheme="minorHAnsi" w:cstheme="minorHAnsi"/>
        </w:rPr>
        <w:t>.</w:t>
      </w:r>
    </w:p>
    <w:p w14:paraId="378E8D59" w14:textId="77777777" w:rsidR="003A5B4C" w:rsidRPr="00580CD1" w:rsidRDefault="006F723E" w:rsidP="008E0FEF">
      <w:pPr>
        <w:numPr>
          <w:ilvl w:val="0"/>
          <w:numId w:val="11"/>
        </w:numPr>
        <w:spacing w:after="120" w:line="23" w:lineRule="atLeast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O</w:t>
      </w:r>
      <w:r w:rsidR="00922CF6" w:rsidRPr="00580CD1">
        <w:rPr>
          <w:rFonts w:asciiTheme="minorHAnsi" w:hAnsiTheme="minorHAnsi" w:cstheme="minorHAnsi"/>
        </w:rPr>
        <w:t xml:space="preserve">świadczenie </w:t>
      </w:r>
      <w:r w:rsidR="00E55EB3" w:rsidRPr="00580CD1">
        <w:rPr>
          <w:rFonts w:asciiTheme="minorHAnsi" w:hAnsiTheme="minorHAnsi" w:cstheme="minorHAnsi"/>
        </w:rPr>
        <w:t>wnioskodawcy</w:t>
      </w:r>
      <w:r w:rsidRPr="00580CD1">
        <w:rPr>
          <w:rFonts w:asciiTheme="minorHAnsi" w:hAnsiTheme="minorHAnsi" w:cstheme="minorHAnsi"/>
        </w:rPr>
        <w:t xml:space="preserve">, o którym mowa w pkt 1 załącznika nr 5 do regulaminu </w:t>
      </w:r>
      <w:r w:rsidR="00922CF6" w:rsidRPr="00580CD1">
        <w:rPr>
          <w:rFonts w:asciiTheme="minorHAnsi" w:hAnsiTheme="minorHAnsi" w:cstheme="minorHAnsi"/>
        </w:rPr>
        <w:t>składane jest pod rygorem odpowiedzialności karnej za składanie fałszywych zeznań</w:t>
      </w:r>
      <w:r w:rsidR="00663497" w:rsidRPr="00580CD1">
        <w:rPr>
          <w:rFonts w:asciiTheme="minorHAnsi" w:hAnsiTheme="minorHAnsi" w:cstheme="minorHAnsi"/>
        </w:rPr>
        <w:t>, z wyjątkiem oświadczenia, o którym mowa w art. 41 ust. 2 pkt 7c ustawy wdrożeniowej</w:t>
      </w:r>
      <w:r w:rsidR="00922CF6" w:rsidRPr="00580CD1">
        <w:rPr>
          <w:rFonts w:asciiTheme="minorHAnsi" w:hAnsiTheme="minorHAnsi" w:cstheme="minorHAnsi"/>
        </w:rPr>
        <w:t>.</w:t>
      </w:r>
    </w:p>
    <w:p w14:paraId="72D157B6" w14:textId="77777777" w:rsidR="00042146" w:rsidRPr="00580CD1" w:rsidRDefault="00042146" w:rsidP="008E0FEF">
      <w:pPr>
        <w:pStyle w:val="Akapitzlist"/>
        <w:numPr>
          <w:ilvl w:val="0"/>
          <w:numId w:val="11"/>
        </w:numPr>
        <w:spacing w:after="120" w:line="23" w:lineRule="atLeast"/>
        <w:ind w:left="425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</w:rPr>
        <w:t xml:space="preserve">W przypadku braku możliwości przedłożenia w terminie określonym </w:t>
      </w:r>
      <w:r w:rsidR="003A5B4C" w:rsidRPr="00580CD1">
        <w:rPr>
          <w:rFonts w:asciiTheme="minorHAnsi" w:hAnsiTheme="minorHAnsi" w:cstheme="minorHAnsi"/>
        </w:rPr>
        <w:t>w ust.</w:t>
      </w:r>
      <w:r w:rsidR="00A1672C" w:rsidRPr="00580CD1">
        <w:rPr>
          <w:rFonts w:asciiTheme="minorHAnsi" w:hAnsiTheme="minorHAnsi" w:cstheme="minorHAnsi"/>
        </w:rPr>
        <w:t xml:space="preserve"> </w:t>
      </w:r>
      <w:r w:rsidR="005C4EE6" w:rsidRPr="00580CD1">
        <w:rPr>
          <w:rFonts w:asciiTheme="minorHAnsi" w:hAnsiTheme="minorHAnsi" w:cstheme="minorHAnsi"/>
        </w:rPr>
        <w:t>2</w:t>
      </w:r>
      <w:r w:rsidR="000D6604" w:rsidRPr="00580CD1">
        <w:rPr>
          <w:rFonts w:asciiTheme="minorHAnsi" w:hAnsiTheme="minorHAnsi" w:cstheme="minorHAnsi"/>
          <w:iCs/>
          <w:lang w:eastAsia="ar-SA"/>
        </w:rPr>
        <w:t xml:space="preserve">, </w:t>
      </w:r>
      <w:r w:rsidRPr="00580CD1">
        <w:rPr>
          <w:rFonts w:asciiTheme="minorHAnsi" w:hAnsiTheme="minorHAnsi" w:cstheme="minorHAnsi"/>
          <w:iCs/>
          <w:lang w:eastAsia="ar-SA"/>
        </w:rPr>
        <w:t xml:space="preserve">sprawozdania finansowego za ostatni rok obrotowy sporządzonego zgodnie z przepisami ustawy z dnia 29 września 1994 r. o rachunkowości (Dz. U. z </w:t>
      </w:r>
      <w:r w:rsidR="00AC759E" w:rsidRPr="00580CD1">
        <w:rPr>
          <w:rFonts w:asciiTheme="minorHAnsi" w:hAnsiTheme="minorHAnsi" w:cstheme="minorHAnsi"/>
          <w:iCs/>
          <w:lang w:eastAsia="ar-SA"/>
        </w:rPr>
        <w:t xml:space="preserve">2018 </w:t>
      </w:r>
      <w:r w:rsidRPr="00580CD1">
        <w:rPr>
          <w:rFonts w:asciiTheme="minorHAnsi" w:hAnsiTheme="minorHAnsi" w:cstheme="minorHAnsi"/>
          <w:iCs/>
          <w:lang w:eastAsia="ar-SA"/>
        </w:rPr>
        <w:t xml:space="preserve">r. poz. </w:t>
      </w:r>
      <w:r w:rsidR="00AC759E" w:rsidRPr="00580CD1">
        <w:rPr>
          <w:rFonts w:asciiTheme="minorHAnsi" w:hAnsiTheme="minorHAnsi" w:cstheme="minorHAnsi"/>
          <w:iCs/>
          <w:lang w:eastAsia="ar-SA"/>
        </w:rPr>
        <w:t>395</w:t>
      </w:r>
      <w:r w:rsidR="006A3219" w:rsidRPr="00580CD1">
        <w:rPr>
          <w:rFonts w:asciiTheme="minorHAnsi" w:hAnsiTheme="minorHAnsi" w:cstheme="minorHAnsi"/>
          <w:iCs/>
          <w:lang w:eastAsia="ar-SA"/>
        </w:rPr>
        <w:t>, z późn. zm.</w:t>
      </w:r>
      <w:r w:rsidRPr="00580CD1">
        <w:rPr>
          <w:rFonts w:asciiTheme="minorHAnsi" w:hAnsiTheme="minorHAnsi" w:cstheme="minorHAnsi"/>
          <w:iCs/>
          <w:lang w:eastAsia="ar-SA"/>
        </w:rPr>
        <w:t>) potwierdzającego, że</w:t>
      </w:r>
      <w:r w:rsidR="005C4EE6" w:rsidRPr="00580CD1">
        <w:rPr>
          <w:rFonts w:asciiTheme="minorHAnsi" w:hAnsiTheme="minorHAnsi" w:cstheme="minorHAnsi"/>
          <w:iCs/>
          <w:lang w:eastAsia="ar-SA"/>
        </w:rPr>
        <w:t xml:space="preserve"> wnioskodawca</w:t>
      </w:r>
      <w:r w:rsidRPr="00580CD1">
        <w:rPr>
          <w:rFonts w:asciiTheme="minorHAnsi" w:hAnsiTheme="minorHAnsi" w:cstheme="minorHAnsi"/>
          <w:iCs/>
          <w:lang w:eastAsia="ar-SA"/>
        </w:rPr>
        <w:t xml:space="preserve"> nie znajduje się w trudnej sytuacji w rozumieniu unijnych przepisów dotyczących pomocy państwa</w:t>
      </w:r>
      <w:r w:rsidR="003A5B4C" w:rsidRPr="00580CD1">
        <w:rPr>
          <w:rFonts w:asciiTheme="minorHAnsi" w:hAnsiTheme="minorHAnsi" w:cstheme="minorHAnsi"/>
          <w:iCs/>
          <w:lang w:eastAsia="ar-SA"/>
        </w:rPr>
        <w:t xml:space="preserve">, </w:t>
      </w:r>
      <w:r w:rsidRPr="00580CD1">
        <w:rPr>
          <w:rFonts w:asciiTheme="minorHAnsi" w:hAnsiTheme="minorHAnsi" w:cstheme="minorHAnsi"/>
        </w:rPr>
        <w:t xml:space="preserve">PARP może zawrzeć z </w:t>
      </w:r>
      <w:r w:rsidR="003A5B4C" w:rsidRPr="00580CD1">
        <w:rPr>
          <w:rFonts w:asciiTheme="minorHAnsi" w:hAnsiTheme="minorHAnsi" w:cstheme="minorHAnsi"/>
        </w:rPr>
        <w:t>nim</w:t>
      </w:r>
      <w:r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  <w:b/>
        </w:rPr>
        <w:t xml:space="preserve">umowę warunkową, </w:t>
      </w:r>
      <w:r w:rsidRPr="00580CD1">
        <w:rPr>
          <w:rFonts w:asciiTheme="minorHAnsi" w:hAnsiTheme="minorHAnsi" w:cstheme="minorHAnsi"/>
        </w:rPr>
        <w:t>o której mowa w § 3a umowy o dofinansowanie projektu.</w:t>
      </w:r>
    </w:p>
    <w:p w14:paraId="641ECCCA" w14:textId="77777777" w:rsidR="00BE0EA3" w:rsidRPr="00580CD1" w:rsidRDefault="00CE30AF" w:rsidP="008E0FEF">
      <w:pPr>
        <w:pStyle w:val="Akapitzlist"/>
        <w:numPr>
          <w:ilvl w:val="0"/>
          <w:numId w:val="11"/>
        </w:numPr>
        <w:spacing w:after="120" w:line="23" w:lineRule="atLeast"/>
        <w:ind w:left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 umowie warunkowej</w:t>
      </w:r>
      <w:r w:rsidR="00C610AF" w:rsidRPr="00580CD1">
        <w:rPr>
          <w:rFonts w:asciiTheme="minorHAnsi" w:hAnsiTheme="minorHAnsi" w:cstheme="minorHAnsi"/>
        </w:rPr>
        <w:t xml:space="preserve"> </w:t>
      </w:r>
      <w:r w:rsidRPr="00580CD1">
        <w:rPr>
          <w:rFonts w:asciiTheme="minorHAnsi" w:hAnsiTheme="minorHAnsi" w:cstheme="minorHAnsi"/>
        </w:rPr>
        <w:t xml:space="preserve">wnioskodawca zostanie zobowiązany do dostarczenia sprawozdania finansowego w terminie 14 dni od upływu terminu przewidzianego na sporządzenie sprawozdania finansowego zgodnie </w:t>
      </w:r>
      <w:r w:rsidRPr="00580CD1">
        <w:rPr>
          <w:rFonts w:asciiTheme="minorHAnsi" w:hAnsiTheme="minorHAnsi" w:cstheme="minorHAnsi"/>
          <w:iCs/>
          <w:lang w:eastAsia="ar-SA"/>
        </w:rPr>
        <w:t>z przepisami ustawy z dnia 29 września 1994 r. o rachunkowości</w:t>
      </w:r>
      <w:r w:rsidRPr="00580CD1">
        <w:rPr>
          <w:rFonts w:asciiTheme="minorHAnsi" w:hAnsiTheme="minorHAnsi" w:cstheme="minorHAnsi"/>
        </w:rPr>
        <w:t>.</w:t>
      </w:r>
    </w:p>
    <w:p w14:paraId="0CA33BF9" w14:textId="77777777" w:rsidR="00BE0EA3" w:rsidRPr="00580CD1" w:rsidRDefault="00CE30AF" w:rsidP="008E0FEF">
      <w:pPr>
        <w:pStyle w:val="Akapitzlist"/>
        <w:numPr>
          <w:ilvl w:val="0"/>
          <w:numId w:val="11"/>
        </w:numPr>
        <w:spacing w:after="120" w:line="23" w:lineRule="atLeast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</w:rPr>
        <w:t>Po bezskutecznym upływie termin</w:t>
      </w:r>
      <w:r w:rsidR="0032646E" w:rsidRPr="00580CD1">
        <w:rPr>
          <w:rFonts w:asciiTheme="minorHAnsi" w:hAnsiTheme="minorHAnsi" w:cstheme="minorHAnsi"/>
        </w:rPr>
        <w:t>u</w:t>
      </w:r>
      <w:r w:rsidRPr="00580CD1">
        <w:rPr>
          <w:rFonts w:asciiTheme="minorHAnsi" w:hAnsiTheme="minorHAnsi" w:cstheme="minorHAnsi"/>
        </w:rPr>
        <w:t xml:space="preserve"> na dostarczeni</w:t>
      </w:r>
      <w:r w:rsidR="003B49D7" w:rsidRPr="00580CD1">
        <w:rPr>
          <w:rFonts w:asciiTheme="minorHAnsi" w:hAnsiTheme="minorHAnsi" w:cstheme="minorHAnsi"/>
        </w:rPr>
        <w:t xml:space="preserve">e do PARP dokumentu, o którym </w:t>
      </w:r>
      <w:r w:rsidRPr="00580CD1">
        <w:rPr>
          <w:rFonts w:asciiTheme="minorHAnsi" w:hAnsiTheme="minorHAnsi" w:cstheme="minorHAnsi"/>
        </w:rPr>
        <w:t xml:space="preserve">mowa w ust. </w:t>
      </w:r>
      <w:r w:rsidR="00C7464C" w:rsidRPr="00580CD1">
        <w:rPr>
          <w:rFonts w:asciiTheme="minorHAnsi" w:hAnsiTheme="minorHAnsi" w:cstheme="minorHAnsi"/>
        </w:rPr>
        <w:t>6</w:t>
      </w:r>
      <w:r w:rsidRPr="00580CD1">
        <w:rPr>
          <w:rFonts w:asciiTheme="minorHAnsi" w:hAnsiTheme="minorHAnsi" w:cstheme="minorHAnsi"/>
        </w:rPr>
        <w:t>, umow</w:t>
      </w:r>
      <w:r w:rsidR="003B49D7" w:rsidRPr="00580CD1">
        <w:rPr>
          <w:rFonts w:asciiTheme="minorHAnsi" w:hAnsiTheme="minorHAnsi" w:cstheme="minorHAnsi"/>
        </w:rPr>
        <w:t xml:space="preserve">a warunkowa ulega rozwiązaniu. </w:t>
      </w:r>
      <w:r w:rsidRPr="00580CD1">
        <w:rPr>
          <w:rFonts w:asciiTheme="minorHAnsi" w:hAnsiTheme="minorHAnsi" w:cstheme="minorHAnsi"/>
        </w:rPr>
        <w:t>W przypadku, gdy dostarczenie dokument</w:t>
      </w:r>
      <w:r w:rsidR="003B49D7" w:rsidRPr="00580CD1">
        <w:rPr>
          <w:rFonts w:asciiTheme="minorHAnsi" w:hAnsiTheme="minorHAnsi" w:cstheme="minorHAnsi"/>
        </w:rPr>
        <w:t>u</w:t>
      </w:r>
      <w:r w:rsidRPr="00580CD1">
        <w:rPr>
          <w:rFonts w:asciiTheme="minorHAnsi" w:hAnsiTheme="minorHAnsi" w:cstheme="minorHAnsi"/>
        </w:rPr>
        <w:t>, o który</w:t>
      </w:r>
      <w:r w:rsidR="003B49D7" w:rsidRPr="00580CD1">
        <w:rPr>
          <w:rFonts w:asciiTheme="minorHAnsi" w:hAnsiTheme="minorHAnsi" w:cstheme="minorHAnsi"/>
        </w:rPr>
        <w:t>m</w:t>
      </w:r>
      <w:r w:rsidRPr="00580CD1">
        <w:rPr>
          <w:rFonts w:asciiTheme="minorHAnsi" w:hAnsiTheme="minorHAnsi" w:cstheme="minorHAnsi"/>
        </w:rPr>
        <w:t xml:space="preserve"> mowa w ust. </w:t>
      </w:r>
      <w:r w:rsidR="001453F5" w:rsidRPr="00580CD1">
        <w:rPr>
          <w:rFonts w:asciiTheme="minorHAnsi" w:hAnsiTheme="minorHAnsi" w:cstheme="minorHAnsi"/>
        </w:rPr>
        <w:t>6</w:t>
      </w:r>
      <w:r w:rsidRPr="00580CD1">
        <w:rPr>
          <w:rFonts w:asciiTheme="minorHAnsi" w:hAnsiTheme="minorHAnsi" w:cstheme="minorHAnsi"/>
        </w:rPr>
        <w:t>, nie będzie możliwe w termin</w:t>
      </w:r>
      <w:r w:rsidR="0032646E" w:rsidRPr="00580CD1">
        <w:rPr>
          <w:rFonts w:asciiTheme="minorHAnsi" w:hAnsiTheme="minorHAnsi" w:cstheme="minorHAnsi"/>
        </w:rPr>
        <w:t>ie</w:t>
      </w:r>
      <w:r w:rsidRPr="00580CD1">
        <w:rPr>
          <w:rFonts w:asciiTheme="minorHAnsi" w:hAnsiTheme="minorHAnsi" w:cstheme="minorHAnsi"/>
        </w:rPr>
        <w:t xml:space="preserve"> </w:t>
      </w:r>
      <w:r w:rsidR="00EB5483" w:rsidRPr="00580CD1">
        <w:rPr>
          <w:rFonts w:asciiTheme="minorHAnsi" w:hAnsiTheme="minorHAnsi" w:cstheme="minorHAnsi"/>
        </w:rPr>
        <w:t>w nim określonym</w:t>
      </w:r>
      <w:r w:rsidRPr="00580CD1">
        <w:rPr>
          <w:rFonts w:asciiTheme="minorHAnsi" w:hAnsiTheme="minorHAnsi" w:cstheme="minorHAnsi"/>
        </w:rPr>
        <w:t xml:space="preserve">, </w:t>
      </w:r>
      <w:r w:rsidR="007D2B8A" w:rsidRPr="00580CD1">
        <w:rPr>
          <w:rFonts w:asciiTheme="minorHAnsi" w:hAnsiTheme="minorHAnsi" w:cstheme="minorHAnsi"/>
        </w:rPr>
        <w:t>b</w:t>
      </w:r>
      <w:r w:rsidRPr="00580CD1">
        <w:rPr>
          <w:rFonts w:asciiTheme="minorHAnsi" w:hAnsiTheme="minorHAnsi" w:cstheme="minorHAnsi"/>
        </w:rPr>
        <w:t>eneficjent może, przed upływem t</w:t>
      </w:r>
      <w:r w:rsidR="00EB5483" w:rsidRPr="00580CD1">
        <w:rPr>
          <w:rFonts w:asciiTheme="minorHAnsi" w:hAnsiTheme="minorHAnsi" w:cstheme="minorHAnsi"/>
        </w:rPr>
        <w:t>ego</w:t>
      </w:r>
      <w:r w:rsidRPr="00580CD1">
        <w:rPr>
          <w:rFonts w:asciiTheme="minorHAnsi" w:hAnsiTheme="minorHAnsi" w:cstheme="minorHAnsi"/>
        </w:rPr>
        <w:t xml:space="preserve"> termin</w:t>
      </w:r>
      <w:r w:rsidR="00EB5483" w:rsidRPr="00580CD1">
        <w:rPr>
          <w:rFonts w:asciiTheme="minorHAnsi" w:hAnsiTheme="minorHAnsi" w:cstheme="minorHAnsi"/>
        </w:rPr>
        <w:t>u</w:t>
      </w:r>
      <w:r w:rsidRPr="00580CD1">
        <w:rPr>
          <w:rFonts w:asciiTheme="minorHAnsi" w:hAnsiTheme="minorHAnsi" w:cstheme="minorHAnsi"/>
        </w:rPr>
        <w:t xml:space="preserve">, złożyć wniosek o </w:t>
      </w:r>
      <w:r w:rsidR="00AE6911" w:rsidRPr="00580CD1">
        <w:rPr>
          <w:rFonts w:asciiTheme="minorHAnsi" w:hAnsiTheme="minorHAnsi" w:cstheme="minorHAnsi"/>
        </w:rPr>
        <w:t xml:space="preserve">jego </w:t>
      </w:r>
      <w:r w:rsidRPr="00580CD1">
        <w:rPr>
          <w:rFonts w:asciiTheme="minorHAnsi" w:hAnsiTheme="minorHAnsi" w:cstheme="minorHAnsi"/>
        </w:rPr>
        <w:t xml:space="preserve">wydłużenie wraz z uzasadnieniem. PARP może wydłużyć termin dostarczenia dokumentów o maksymalnie 90 dni. </w:t>
      </w:r>
    </w:p>
    <w:p w14:paraId="6D408A15" w14:textId="77777777" w:rsidR="00BE0EA3" w:rsidRPr="00580CD1" w:rsidRDefault="00CE30AF" w:rsidP="008E0FEF">
      <w:pPr>
        <w:pStyle w:val="Akapitzlist"/>
        <w:numPr>
          <w:ilvl w:val="0"/>
          <w:numId w:val="11"/>
        </w:numPr>
        <w:spacing w:after="120" w:line="23" w:lineRule="atLeast"/>
        <w:ind w:left="426" w:hanging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PARP </w:t>
      </w:r>
      <w:r w:rsidR="00E657BE" w:rsidRPr="00580CD1">
        <w:rPr>
          <w:rFonts w:asciiTheme="minorHAnsi" w:hAnsiTheme="minorHAnsi" w:cstheme="minorHAnsi"/>
        </w:rPr>
        <w:t xml:space="preserve">sprawdza </w:t>
      </w:r>
      <w:r w:rsidRPr="00580CD1">
        <w:rPr>
          <w:rFonts w:asciiTheme="minorHAnsi" w:hAnsiTheme="minorHAnsi" w:cstheme="minorHAnsi"/>
        </w:rPr>
        <w:t>kompletność oraz prawidłowość sporządzenia dokumentów</w:t>
      </w:r>
      <w:r w:rsidR="00BA3080" w:rsidRPr="00580CD1">
        <w:rPr>
          <w:rFonts w:asciiTheme="minorHAnsi" w:hAnsiTheme="minorHAnsi" w:cstheme="minorHAnsi"/>
        </w:rPr>
        <w:t>, o których mowa w ust. 1</w:t>
      </w:r>
      <w:r w:rsidRPr="00580CD1">
        <w:rPr>
          <w:rFonts w:asciiTheme="minorHAnsi" w:hAnsiTheme="minorHAnsi" w:cstheme="minorHAnsi"/>
        </w:rPr>
        <w:t xml:space="preserve"> dostarczonych przez wnioskodawcę. </w:t>
      </w:r>
    </w:p>
    <w:p w14:paraId="5FFE4488" w14:textId="77777777" w:rsidR="00BE0EA3" w:rsidRPr="00580CD1" w:rsidRDefault="00E657BE" w:rsidP="008E0FEF">
      <w:pPr>
        <w:pStyle w:val="Akapitzlist"/>
        <w:numPr>
          <w:ilvl w:val="0"/>
          <w:numId w:val="11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U</w:t>
      </w:r>
      <w:r w:rsidR="00CE30AF" w:rsidRPr="00580CD1">
        <w:rPr>
          <w:rFonts w:asciiTheme="minorHAnsi" w:hAnsiTheme="minorHAnsi" w:cstheme="minorHAnsi"/>
        </w:rPr>
        <w:t>mow</w:t>
      </w:r>
      <w:r w:rsidRPr="00580CD1">
        <w:rPr>
          <w:rFonts w:asciiTheme="minorHAnsi" w:hAnsiTheme="minorHAnsi" w:cstheme="minorHAnsi"/>
        </w:rPr>
        <w:t>a</w:t>
      </w:r>
      <w:r w:rsidR="00CE30AF" w:rsidRPr="00580CD1">
        <w:rPr>
          <w:rFonts w:asciiTheme="minorHAnsi" w:hAnsiTheme="minorHAnsi" w:cstheme="minorHAnsi"/>
        </w:rPr>
        <w:t xml:space="preserve"> o dofinansowanie projektu</w:t>
      </w:r>
      <w:r w:rsidRPr="00580CD1">
        <w:rPr>
          <w:rFonts w:asciiTheme="minorHAnsi" w:hAnsiTheme="minorHAnsi" w:cstheme="minorHAnsi"/>
        </w:rPr>
        <w:t xml:space="preserve"> zostanie zawarta</w:t>
      </w:r>
      <w:r w:rsidR="00BA3080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jeżeli</w:t>
      </w:r>
      <w:r w:rsidR="00CE30AF" w:rsidRPr="00580CD1">
        <w:rPr>
          <w:rFonts w:asciiTheme="minorHAnsi" w:hAnsiTheme="minorHAnsi" w:cstheme="minorHAnsi"/>
        </w:rPr>
        <w:t xml:space="preserve">: </w:t>
      </w:r>
    </w:p>
    <w:p w14:paraId="38980DD1" w14:textId="77777777" w:rsidR="00BE0EA3" w:rsidRPr="00580CD1" w:rsidRDefault="00CE30AF" w:rsidP="008E0FEF">
      <w:pPr>
        <w:pStyle w:val="Default"/>
        <w:numPr>
          <w:ilvl w:val="0"/>
          <w:numId w:val="22"/>
        </w:numPr>
        <w:spacing w:after="120" w:line="23" w:lineRule="atLeast"/>
        <w:ind w:hanging="294"/>
        <w:contextualSpacing/>
        <w:rPr>
          <w:rFonts w:asciiTheme="minorHAnsi" w:hAnsiTheme="minorHAnsi" w:cstheme="minorHAnsi"/>
          <w:color w:val="00000A"/>
        </w:rPr>
      </w:pPr>
      <w:r w:rsidRPr="00580CD1">
        <w:rPr>
          <w:rFonts w:asciiTheme="minorHAnsi" w:hAnsiTheme="minorHAnsi" w:cstheme="minorHAnsi"/>
          <w:color w:val="00000A"/>
        </w:rPr>
        <w:t xml:space="preserve">projekt został umieszczony na zatwierdzonej </w:t>
      </w:r>
      <w:r w:rsidRPr="00580CD1">
        <w:rPr>
          <w:rFonts w:asciiTheme="minorHAnsi" w:hAnsiTheme="minorHAnsi" w:cstheme="minorHAnsi"/>
        </w:rPr>
        <w:t>liście projektów wybranych do dofinansowania;</w:t>
      </w:r>
    </w:p>
    <w:p w14:paraId="3C56E0CB" w14:textId="77777777" w:rsidR="00BE0EA3" w:rsidRPr="00580CD1" w:rsidRDefault="00CE30AF" w:rsidP="008E0FEF">
      <w:pPr>
        <w:pStyle w:val="Default"/>
        <w:numPr>
          <w:ilvl w:val="0"/>
          <w:numId w:val="22"/>
        </w:numPr>
        <w:spacing w:after="120" w:line="23" w:lineRule="atLeast"/>
        <w:ind w:hanging="294"/>
        <w:contextualSpacing/>
        <w:rPr>
          <w:rFonts w:asciiTheme="minorHAnsi" w:hAnsiTheme="minorHAnsi" w:cstheme="minorHAnsi"/>
          <w:color w:val="00000A"/>
        </w:rPr>
      </w:pPr>
      <w:r w:rsidRPr="00580CD1">
        <w:rPr>
          <w:rFonts w:asciiTheme="minorHAnsi" w:hAnsiTheme="minorHAnsi" w:cstheme="minorHAnsi"/>
        </w:rPr>
        <w:t>wnioskodawca dostarczył wszystkie dokumenty, o których mowa w ust. 1;</w:t>
      </w:r>
    </w:p>
    <w:p w14:paraId="6BFAABBA" w14:textId="77777777" w:rsidR="00BE0EA3" w:rsidRPr="00580CD1" w:rsidRDefault="00CE30AF" w:rsidP="008E0FEF">
      <w:pPr>
        <w:pStyle w:val="Default"/>
        <w:numPr>
          <w:ilvl w:val="0"/>
          <w:numId w:val="22"/>
        </w:numPr>
        <w:spacing w:after="120" w:line="23" w:lineRule="atLeast"/>
        <w:ind w:hanging="294"/>
        <w:contextualSpacing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  <w:color w:val="00000A"/>
        </w:rPr>
        <w:t>brak</w:t>
      </w:r>
      <w:r w:rsidR="00E657BE" w:rsidRPr="00580CD1">
        <w:rPr>
          <w:rFonts w:asciiTheme="minorHAnsi" w:hAnsiTheme="minorHAnsi" w:cstheme="minorHAnsi"/>
          <w:color w:val="00000A"/>
        </w:rPr>
        <w:t xml:space="preserve"> jest negatywnych przesłanek</w:t>
      </w:r>
      <w:r w:rsidRPr="00580CD1">
        <w:rPr>
          <w:rFonts w:asciiTheme="minorHAnsi" w:hAnsiTheme="minorHAnsi" w:cstheme="minorHAnsi"/>
          <w:color w:val="00000A"/>
        </w:rPr>
        <w:t xml:space="preserve"> zawarcia umowy o dofinansowanie projektu</w:t>
      </w:r>
      <w:r w:rsidR="00E657BE" w:rsidRPr="00580CD1">
        <w:rPr>
          <w:rFonts w:asciiTheme="minorHAnsi" w:hAnsiTheme="minorHAnsi" w:cstheme="minorHAnsi"/>
          <w:color w:val="00000A"/>
        </w:rPr>
        <w:t xml:space="preserve"> </w:t>
      </w:r>
      <w:r w:rsidR="006A3219" w:rsidRPr="00580CD1">
        <w:rPr>
          <w:rFonts w:asciiTheme="minorHAnsi" w:hAnsiTheme="minorHAnsi" w:cstheme="minorHAnsi"/>
          <w:color w:val="00000A"/>
        </w:rPr>
        <w:br/>
      </w:r>
      <w:r w:rsidR="00E657BE" w:rsidRPr="00580CD1">
        <w:rPr>
          <w:rFonts w:asciiTheme="minorHAnsi" w:hAnsiTheme="minorHAnsi" w:cstheme="minorHAnsi"/>
          <w:color w:val="00000A"/>
        </w:rPr>
        <w:t>w wyniku weryfikacji dokumentów, o których mowa w ust. 1</w:t>
      </w:r>
      <w:r w:rsidRPr="00580CD1">
        <w:rPr>
          <w:rFonts w:asciiTheme="minorHAnsi" w:hAnsiTheme="minorHAnsi" w:cstheme="minorHAnsi"/>
          <w:color w:val="00000A"/>
        </w:rPr>
        <w:t>;</w:t>
      </w:r>
    </w:p>
    <w:p w14:paraId="0A9AF290" w14:textId="77777777" w:rsidR="00BE0EA3" w:rsidRPr="00580CD1" w:rsidRDefault="00CE30AF" w:rsidP="008E0FEF">
      <w:pPr>
        <w:pStyle w:val="Default"/>
        <w:numPr>
          <w:ilvl w:val="0"/>
          <w:numId w:val="22"/>
        </w:numPr>
        <w:spacing w:after="120" w:line="23" w:lineRule="atLeast"/>
        <w:ind w:hanging="294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  <w:color w:val="00000A"/>
        </w:rPr>
        <w:t>projekt spełnia wszystkie kryteria, na podstawie których został wybrany do dofinansowania.</w:t>
      </w:r>
    </w:p>
    <w:p w14:paraId="755838AE" w14:textId="77777777" w:rsidR="00BE0EA3" w:rsidRPr="00580CD1" w:rsidRDefault="00CE30AF" w:rsidP="008E0FEF">
      <w:pPr>
        <w:pStyle w:val="Akapitzlist"/>
        <w:numPr>
          <w:ilvl w:val="0"/>
          <w:numId w:val="11"/>
        </w:numPr>
        <w:spacing w:after="120" w:line="23" w:lineRule="atLeast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PARP może odmówić udzielenia dofinansowania na podstawie art.</w:t>
      </w:r>
      <w:r w:rsidR="00BA3080" w:rsidRPr="00580CD1">
        <w:rPr>
          <w:rFonts w:asciiTheme="minorHAnsi" w:eastAsia="Calibri" w:hAnsiTheme="minorHAnsi" w:cstheme="minorHAnsi"/>
          <w:lang w:eastAsia="en-US"/>
        </w:rPr>
        <w:t xml:space="preserve"> </w:t>
      </w:r>
      <w:r w:rsidRPr="00580CD1">
        <w:rPr>
          <w:rFonts w:asciiTheme="minorHAnsi" w:eastAsia="Calibri" w:hAnsiTheme="minorHAnsi" w:cstheme="minorHAnsi"/>
          <w:lang w:eastAsia="en-US"/>
        </w:rPr>
        <w:t>6b ust. 4 i 4a ustawy o PARP.</w:t>
      </w:r>
    </w:p>
    <w:p w14:paraId="54835828" w14:textId="77777777" w:rsidR="00BE0EA3" w:rsidRPr="00580CD1" w:rsidRDefault="00CE30AF" w:rsidP="008E0FEF">
      <w:pPr>
        <w:pStyle w:val="Akapitzlist"/>
        <w:numPr>
          <w:ilvl w:val="0"/>
          <w:numId w:val="11"/>
        </w:numPr>
        <w:spacing w:after="120" w:line="23" w:lineRule="atLeast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Przed zawarciem umowy o dofinansowanie projektu PARP może zweryfikować ryzyko wystąpienia nieprawidłowości w zakresie realizacji projektu, </w:t>
      </w:r>
      <w:r w:rsidR="00E657BE" w:rsidRPr="00580CD1">
        <w:rPr>
          <w:rFonts w:asciiTheme="minorHAnsi" w:eastAsia="Calibri" w:hAnsiTheme="minorHAnsi" w:cstheme="minorHAnsi"/>
          <w:lang w:eastAsia="en-US"/>
        </w:rPr>
        <w:t>p</w:t>
      </w:r>
      <w:r w:rsidRPr="00580CD1">
        <w:rPr>
          <w:rFonts w:asciiTheme="minorHAnsi" w:eastAsia="Calibri" w:hAnsiTheme="minorHAnsi" w:cstheme="minorHAnsi"/>
          <w:lang w:eastAsia="en-US"/>
        </w:rPr>
        <w:t>o analiz</w:t>
      </w:r>
      <w:r w:rsidR="00E657BE" w:rsidRPr="00580CD1">
        <w:rPr>
          <w:rFonts w:asciiTheme="minorHAnsi" w:eastAsia="Calibri" w:hAnsiTheme="minorHAnsi" w:cstheme="minorHAnsi"/>
          <w:lang w:eastAsia="en-US"/>
        </w:rPr>
        <w:t>ie</w:t>
      </w:r>
      <w:r w:rsidRPr="00580CD1">
        <w:rPr>
          <w:rFonts w:asciiTheme="minorHAnsi" w:eastAsia="Calibri" w:hAnsiTheme="minorHAnsi" w:cstheme="minorHAnsi"/>
          <w:lang w:eastAsia="en-US"/>
        </w:rPr>
        <w:t xml:space="preserve"> informacji na temat projektów, </w:t>
      </w:r>
      <w:r w:rsidR="00E657BE" w:rsidRPr="00580CD1">
        <w:rPr>
          <w:rFonts w:asciiTheme="minorHAnsi" w:eastAsia="Calibri" w:hAnsiTheme="minorHAnsi" w:cstheme="minorHAnsi"/>
          <w:lang w:eastAsia="en-US"/>
        </w:rPr>
        <w:t>realizowanych na podstawie umów o dofinansowanie zawartych z PARP</w:t>
      </w:r>
      <w:r w:rsidRPr="00580CD1">
        <w:rPr>
          <w:rFonts w:asciiTheme="minorHAnsi" w:eastAsia="Calibri" w:hAnsiTheme="minorHAnsi" w:cstheme="minorHAnsi"/>
          <w:lang w:eastAsia="en-US"/>
        </w:rPr>
        <w:t>.</w:t>
      </w:r>
    </w:p>
    <w:p w14:paraId="4DD9D491" w14:textId="77777777" w:rsidR="00BE0EA3" w:rsidRPr="00580CD1" w:rsidRDefault="00CE30AF" w:rsidP="008E0FEF">
      <w:pPr>
        <w:pStyle w:val="Akapitzlist"/>
        <w:numPr>
          <w:ilvl w:val="0"/>
          <w:numId w:val="11"/>
        </w:numPr>
        <w:spacing w:after="120" w:line="23" w:lineRule="atLeast"/>
        <w:ind w:left="426" w:hanging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Wzór umowy o dofinansowanie projektu stanowi załącznik nr </w:t>
      </w:r>
      <w:r w:rsidR="00E657BE" w:rsidRPr="00580CD1">
        <w:rPr>
          <w:rFonts w:asciiTheme="minorHAnsi" w:hAnsiTheme="minorHAnsi" w:cstheme="minorHAnsi"/>
        </w:rPr>
        <w:t>4</w:t>
      </w:r>
      <w:r w:rsidRPr="00580CD1">
        <w:rPr>
          <w:rFonts w:asciiTheme="minorHAnsi" w:hAnsiTheme="minorHAnsi" w:cstheme="minorHAnsi"/>
        </w:rPr>
        <w:t xml:space="preserve"> do regulaminu.</w:t>
      </w:r>
    </w:p>
    <w:p w14:paraId="38BC96F1" w14:textId="77777777" w:rsidR="00BE0EA3" w:rsidRPr="00580CD1" w:rsidRDefault="00CE30AF" w:rsidP="008E0FEF">
      <w:pPr>
        <w:pStyle w:val="Akapitzlist"/>
        <w:numPr>
          <w:ilvl w:val="0"/>
          <w:numId w:val="11"/>
        </w:numPr>
        <w:spacing w:after="120" w:line="23" w:lineRule="atLeast"/>
        <w:ind w:left="426" w:hanging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lastRenderedPageBreak/>
        <w:t xml:space="preserve">Wnioskodawca zobowiązany jest do ustanowienia zabezpieczenia należytego wykonania umowy o dofinansowanie projektu w formie </w:t>
      </w:r>
      <w:r w:rsidR="00B67652" w:rsidRPr="00580CD1">
        <w:rPr>
          <w:rFonts w:asciiTheme="minorHAnsi" w:hAnsiTheme="minorHAnsi" w:cstheme="minorHAnsi"/>
        </w:rPr>
        <w:t xml:space="preserve">i na warunkach </w:t>
      </w:r>
      <w:r w:rsidRPr="00580CD1">
        <w:rPr>
          <w:rFonts w:asciiTheme="minorHAnsi" w:hAnsiTheme="minorHAnsi" w:cstheme="minorHAnsi"/>
        </w:rPr>
        <w:t>określon</w:t>
      </w:r>
      <w:r w:rsidR="00B67652" w:rsidRPr="00580CD1">
        <w:rPr>
          <w:rFonts w:asciiTheme="minorHAnsi" w:hAnsiTheme="minorHAnsi" w:cstheme="minorHAnsi"/>
        </w:rPr>
        <w:t>ych</w:t>
      </w:r>
      <w:r w:rsidRPr="00580CD1">
        <w:rPr>
          <w:rFonts w:asciiTheme="minorHAnsi" w:hAnsiTheme="minorHAnsi" w:cstheme="minorHAnsi"/>
        </w:rPr>
        <w:t xml:space="preserve"> w umowie o dofinansowanie projektu. </w:t>
      </w:r>
      <w:r w:rsidRPr="00580CD1">
        <w:rPr>
          <w:rFonts w:asciiTheme="minorHAnsi" w:hAnsiTheme="minorHAnsi" w:cstheme="minorHAnsi"/>
          <w:lang w:eastAsia="en-US"/>
        </w:rPr>
        <w:t xml:space="preserve">Instrukcja przyjmowania oraz zwrotu zabezpieczeń jest udostępniana </w:t>
      </w:r>
      <w:r w:rsidR="00BA3080" w:rsidRPr="00580CD1">
        <w:rPr>
          <w:rFonts w:asciiTheme="minorHAnsi" w:hAnsiTheme="minorHAnsi" w:cstheme="minorHAnsi"/>
          <w:lang w:eastAsia="en-US"/>
        </w:rPr>
        <w:t>w</w:t>
      </w:r>
      <w:r w:rsidRPr="00580CD1">
        <w:rPr>
          <w:rFonts w:asciiTheme="minorHAnsi" w:hAnsiTheme="minorHAnsi" w:cstheme="minorHAnsi"/>
          <w:lang w:eastAsia="en-US"/>
        </w:rPr>
        <w:t>nioskodawcom wraz z dokumentacją dotyczącą konkursu.</w:t>
      </w:r>
    </w:p>
    <w:p w14:paraId="35F77457" w14:textId="77777777" w:rsidR="00BE0EA3" w:rsidRPr="00580CD1" w:rsidRDefault="00E657BE" w:rsidP="008E0FEF">
      <w:pPr>
        <w:pStyle w:val="Akapitzlist"/>
        <w:numPr>
          <w:ilvl w:val="0"/>
          <w:numId w:val="11"/>
        </w:numPr>
        <w:spacing w:after="120" w:line="23" w:lineRule="atLeast"/>
        <w:ind w:left="426" w:hanging="426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PARP zastrzega możliwość powierzenia czynności w zakresie </w:t>
      </w:r>
      <w:r w:rsidR="00CE30AF" w:rsidRPr="00580CD1">
        <w:rPr>
          <w:rFonts w:asciiTheme="minorHAnsi" w:hAnsiTheme="minorHAnsi" w:cstheme="minorHAnsi"/>
        </w:rPr>
        <w:t>weryfikacji trudnej sytuacji</w:t>
      </w:r>
      <w:r w:rsidR="002C394D" w:rsidRPr="00580CD1">
        <w:rPr>
          <w:rFonts w:asciiTheme="minorHAnsi" w:hAnsiTheme="minorHAnsi" w:cstheme="minorHAnsi"/>
        </w:rPr>
        <w:t xml:space="preserve"> wnioskodawcy</w:t>
      </w:r>
      <w:r w:rsidR="00CE30AF" w:rsidRPr="00580CD1">
        <w:rPr>
          <w:rFonts w:asciiTheme="minorHAnsi" w:hAnsiTheme="minorHAnsi" w:cstheme="minorHAnsi"/>
        </w:rPr>
        <w:t xml:space="preserve">, o której mowa w art. 2 pkt 18 rozporządzenia </w:t>
      </w:r>
      <w:r w:rsidR="00CE30AF" w:rsidRPr="00580CD1">
        <w:rPr>
          <w:rFonts w:asciiTheme="minorHAnsi" w:eastAsia="Calibri" w:hAnsiTheme="minorHAnsi" w:cstheme="minorHAnsi"/>
          <w:lang w:eastAsia="en-US"/>
        </w:rPr>
        <w:t>KE nr 651/2014</w:t>
      </w:r>
      <w:r w:rsidR="001453F5" w:rsidRPr="00580CD1">
        <w:rPr>
          <w:rFonts w:asciiTheme="minorHAnsi" w:eastAsia="Calibri" w:hAnsiTheme="minorHAnsi" w:cstheme="minorHAnsi"/>
          <w:lang w:eastAsia="en-US"/>
        </w:rPr>
        <w:t>,</w:t>
      </w:r>
      <w:r w:rsidR="00CE30AF" w:rsidRPr="00580CD1">
        <w:rPr>
          <w:rFonts w:asciiTheme="minorHAnsi" w:eastAsia="Calibri" w:hAnsiTheme="minorHAnsi" w:cstheme="minorHAnsi"/>
          <w:lang w:eastAsia="en-US"/>
        </w:rPr>
        <w:t xml:space="preserve"> podmioto</w:t>
      </w:r>
      <w:r w:rsidRPr="00580CD1">
        <w:rPr>
          <w:rFonts w:asciiTheme="minorHAnsi" w:eastAsia="Calibri" w:hAnsiTheme="minorHAnsi" w:cstheme="minorHAnsi"/>
          <w:lang w:eastAsia="en-US"/>
        </w:rPr>
        <w:t>m</w:t>
      </w:r>
      <w:r w:rsidR="00CE30AF" w:rsidRPr="00580CD1">
        <w:rPr>
          <w:rFonts w:asciiTheme="minorHAnsi" w:eastAsia="Calibri" w:hAnsiTheme="minorHAnsi" w:cstheme="minorHAnsi"/>
          <w:lang w:eastAsia="en-US"/>
        </w:rPr>
        <w:t xml:space="preserve"> zewnętrzn</w:t>
      </w:r>
      <w:r w:rsidRPr="00580CD1">
        <w:rPr>
          <w:rFonts w:asciiTheme="minorHAnsi" w:eastAsia="Calibri" w:hAnsiTheme="minorHAnsi" w:cstheme="minorHAnsi"/>
          <w:lang w:eastAsia="en-US"/>
        </w:rPr>
        <w:t>ym</w:t>
      </w:r>
      <w:r w:rsidR="00CE30AF" w:rsidRPr="00580CD1">
        <w:rPr>
          <w:rFonts w:asciiTheme="minorHAnsi" w:eastAsia="Calibri" w:hAnsiTheme="minorHAnsi" w:cstheme="minorHAnsi"/>
          <w:lang w:eastAsia="en-US"/>
        </w:rPr>
        <w:t xml:space="preserve">. </w:t>
      </w:r>
    </w:p>
    <w:p w14:paraId="713710CF" w14:textId="77777777" w:rsidR="00BE0EA3" w:rsidRPr="000B1AD7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b w:val="0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§</w:t>
      </w:r>
      <w:r w:rsidR="00E10798" w:rsidRPr="000B1AD7">
        <w:rPr>
          <w:rFonts w:asciiTheme="minorHAnsi" w:hAnsiTheme="minorHAnsi" w:cstheme="minorHAnsi"/>
          <w:color w:val="auto"/>
        </w:rPr>
        <w:t xml:space="preserve"> </w:t>
      </w:r>
      <w:r w:rsidRPr="000B1AD7">
        <w:rPr>
          <w:rFonts w:asciiTheme="minorHAnsi" w:hAnsiTheme="minorHAnsi" w:cstheme="minorHAnsi"/>
          <w:color w:val="auto"/>
        </w:rPr>
        <w:t>1</w:t>
      </w:r>
      <w:r w:rsidR="009B46A0" w:rsidRPr="000B1AD7">
        <w:rPr>
          <w:rFonts w:asciiTheme="minorHAnsi" w:hAnsiTheme="minorHAnsi" w:cstheme="minorHAnsi"/>
          <w:color w:val="auto"/>
        </w:rPr>
        <w:t>3</w:t>
      </w:r>
      <w:r w:rsidR="00B26211" w:rsidRPr="000B1AD7">
        <w:rPr>
          <w:rFonts w:asciiTheme="minorHAnsi" w:hAnsiTheme="minorHAnsi" w:cstheme="minorHAnsi"/>
          <w:color w:val="auto"/>
        </w:rPr>
        <w:t xml:space="preserve">. </w:t>
      </w:r>
      <w:r w:rsidRPr="000B1AD7">
        <w:rPr>
          <w:rFonts w:asciiTheme="minorHAnsi" w:hAnsiTheme="minorHAnsi" w:cstheme="minorHAnsi"/>
          <w:color w:val="auto"/>
        </w:rPr>
        <w:t>Procedura odwoławcza</w:t>
      </w:r>
    </w:p>
    <w:p w14:paraId="688CC1EB" w14:textId="77777777" w:rsidR="00BE0EA3" w:rsidRPr="00580CD1" w:rsidRDefault="00CE30AF" w:rsidP="008E0FEF">
      <w:pPr>
        <w:numPr>
          <w:ilvl w:val="0"/>
          <w:numId w:val="19"/>
        </w:numPr>
        <w:spacing w:after="120"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 przypadku negatywnej oceny proje</w:t>
      </w:r>
      <w:r w:rsidRPr="00580CD1">
        <w:rPr>
          <w:rFonts w:asciiTheme="minorHAnsi" w:eastAsia="Calibri" w:hAnsiTheme="minorHAnsi" w:cstheme="minorHAnsi"/>
          <w:bCs/>
        </w:rPr>
        <w:t>kt</w:t>
      </w:r>
      <w:r w:rsidRPr="00580CD1">
        <w:rPr>
          <w:rFonts w:asciiTheme="minorHAnsi" w:eastAsia="Calibri" w:hAnsiTheme="minorHAnsi" w:cstheme="minorHAnsi"/>
        </w:rPr>
        <w:t>u, o której mowa w art. 53 ust. 2 ustawy wdrożeniowej</w:t>
      </w:r>
      <w:r w:rsidRPr="00580CD1">
        <w:rPr>
          <w:rFonts w:asciiTheme="minorHAnsi" w:hAnsiTheme="minorHAnsi" w:cstheme="minorHAnsi"/>
        </w:rPr>
        <w:t xml:space="preserve"> wnioskodawcy przysługuje prawo wniesienia, w terminie 14 dni od dnia doręczenia informacji o negatywnej ocenie, protestu na zasadach określonych w </w:t>
      </w:r>
      <w:r w:rsidR="001217C7" w:rsidRPr="00580CD1">
        <w:rPr>
          <w:rFonts w:asciiTheme="minorHAnsi" w:hAnsiTheme="minorHAnsi" w:cstheme="minorHAnsi"/>
        </w:rPr>
        <w:t>r</w:t>
      </w:r>
      <w:r w:rsidRPr="00580CD1">
        <w:rPr>
          <w:rFonts w:asciiTheme="minorHAnsi" w:hAnsiTheme="minorHAnsi" w:cstheme="minorHAnsi"/>
        </w:rPr>
        <w:t xml:space="preserve">ozdziale 15 ustawy wdrożeniowej. </w:t>
      </w:r>
    </w:p>
    <w:p w14:paraId="7AF843C9" w14:textId="77777777" w:rsidR="00BE0EA3" w:rsidRPr="00580CD1" w:rsidRDefault="00CE30AF" w:rsidP="008E0FEF">
      <w:pPr>
        <w:numPr>
          <w:ilvl w:val="0"/>
          <w:numId w:val="19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Protest jest wnoszony do PARP.</w:t>
      </w:r>
    </w:p>
    <w:p w14:paraId="214D7A0C" w14:textId="77777777" w:rsidR="00BE0EA3" w:rsidRPr="00580CD1" w:rsidRDefault="00CE30AF" w:rsidP="008E0FEF">
      <w:pPr>
        <w:numPr>
          <w:ilvl w:val="0"/>
          <w:numId w:val="19"/>
        </w:numPr>
        <w:spacing w:after="120"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PARP rozpatruje protest, weryfikując prawidłowość oceny projektu w zakresie kryteriów i zarzutów, o których mowa w art. 54 ust. 2 pkt 4 i 5 ustawy wdrożeniowej</w:t>
      </w:r>
      <w:r w:rsidR="009C269F" w:rsidRPr="00580CD1">
        <w:rPr>
          <w:rFonts w:asciiTheme="minorHAnsi" w:hAnsiTheme="minorHAnsi" w:cstheme="minorHAnsi"/>
        </w:rPr>
        <w:t>, w terminie nie dłuższym niż 21 dni, licząc od dnia</w:t>
      </w:r>
      <w:r w:rsidRPr="00580CD1">
        <w:rPr>
          <w:rFonts w:asciiTheme="minorHAnsi" w:hAnsiTheme="minorHAnsi" w:cstheme="minorHAnsi"/>
        </w:rPr>
        <w:t xml:space="preserve"> otrzymania</w:t>
      </w:r>
      <w:r w:rsidR="009C269F" w:rsidRPr="00580CD1">
        <w:rPr>
          <w:rFonts w:asciiTheme="minorHAnsi" w:hAnsiTheme="minorHAnsi" w:cstheme="minorHAnsi"/>
        </w:rPr>
        <w:t xml:space="preserve"> protestu</w:t>
      </w:r>
      <w:r w:rsidRPr="00580CD1">
        <w:rPr>
          <w:rFonts w:asciiTheme="minorHAnsi" w:hAnsiTheme="minorHAnsi" w:cstheme="minorHAnsi"/>
        </w:rPr>
        <w:t>. W uzasadnionych przypadkach, w szczególności gdy w trakcie rozpatrywania protestu konieczne jest skorzystanie z pomocy ekspertów, termin rozpatrzenia protestu może być przedłużony, o czym PARP informuje na piśmie wnioskodawcę. Termin rozpatrzenia protestu</w:t>
      </w:r>
      <w:r w:rsidR="00E134D3" w:rsidRPr="00580CD1">
        <w:rPr>
          <w:rFonts w:asciiTheme="minorHAnsi" w:hAnsiTheme="minorHAnsi" w:cstheme="minorHAnsi"/>
        </w:rPr>
        <w:t xml:space="preserve"> nie może przekroczyć łącznie 45 dni od dnia</w:t>
      </w:r>
      <w:r w:rsidRPr="00580CD1">
        <w:rPr>
          <w:rFonts w:asciiTheme="minorHAnsi" w:hAnsiTheme="minorHAnsi" w:cstheme="minorHAnsi"/>
        </w:rPr>
        <w:t xml:space="preserve"> otrzymania</w:t>
      </w:r>
      <w:r w:rsidR="00A3536C" w:rsidRPr="00580CD1">
        <w:rPr>
          <w:rFonts w:asciiTheme="minorHAnsi" w:hAnsiTheme="minorHAnsi" w:cstheme="minorHAnsi"/>
        </w:rPr>
        <w:t xml:space="preserve"> protestu</w:t>
      </w:r>
      <w:r w:rsidRPr="00580CD1">
        <w:rPr>
          <w:rFonts w:asciiTheme="minorHAnsi" w:hAnsiTheme="minorHAnsi" w:cstheme="minorHAnsi"/>
        </w:rPr>
        <w:t>.</w:t>
      </w:r>
    </w:p>
    <w:p w14:paraId="344FD3EF" w14:textId="77777777" w:rsidR="00BE0EA3" w:rsidRPr="00580CD1" w:rsidRDefault="00CE30AF" w:rsidP="008E0FEF">
      <w:pPr>
        <w:numPr>
          <w:ilvl w:val="0"/>
          <w:numId w:val="19"/>
        </w:numPr>
        <w:tabs>
          <w:tab w:val="left" w:pos="426"/>
        </w:tabs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>Projekt może otrzymać dofinansowanie w wyniku procedury odwoławczej pod warunkiem, że spełnił kryteria wyboru projektów oraz pod warunkiem dostępności środków finansowych. Postanowienia § 1</w:t>
      </w:r>
      <w:r w:rsidR="004C1759" w:rsidRPr="00580CD1">
        <w:rPr>
          <w:rFonts w:asciiTheme="minorHAnsi" w:eastAsia="Calibri" w:hAnsiTheme="minorHAnsi" w:cstheme="minorHAnsi"/>
          <w:lang w:eastAsia="en-US"/>
        </w:rPr>
        <w:t>2</w:t>
      </w:r>
      <w:r w:rsidRPr="00580CD1">
        <w:rPr>
          <w:rFonts w:asciiTheme="minorHAnsi" w:eastAsia="Calibri" w:hAnsiTheme="minorHAnsi" w:cstheme="minorHAnsi"/>
          <w:lang w:eastAsia="en-US"/>
        </w:rPr>
        <w:t xml:space="preserve"> stosuje się odpowiednio.</w:t>
      </w:r>
    </w:p>
    <w:p w14:paraId="75824CCA" w14:textId="77777777" w:rsidR="00BE0EA3" w:rsidRPr="00580CD1" w:rsidRDefault="000B1C2D" w:rsidP="008E0FEF">
      <w:pPr>
        <w:numPr>
          <w:ilvl w:val="0"/>
          <w:numId w:val="19"/>
        </w:numPr>
        <w:tabs>
          <w:tab w:val="left" w:pos="426"/>
        </w:tabs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t xml:space="preserve">Protest może zostać wycofany przez wnioskodawcę </w:t>
      </w:r>
      <w:r w:rsidR="00E078A0" w:rsidRPr="00580CD1">
        <w:rPr>
          <w:rFonts w:asciiTheme="minorHAnsi" w:eastAsia="Calibri" w:hAnsiTheme="minorHAnsi" w:cstheme="minorHAnsi"/>
          <w:lang w:eastAsia="en-US"/>
        </w:rPr>
        <w:t>zgodnie z</w:t>
      </w:r>
      <w:r w:rsidRPr="00580CD1">
        <w:rPr>
          <w:rFonts w:asciiTheme="minorHAnsi" w:eastAsia="Calibri" w:hAnsiTheme="minorHAnsi" w:cstheme="minorHAnsi"/>
          <w:lang w:eastAsia="en-US"/>
        </w:rPr>
        <w:t xml:space="preserve"> art. 54a ustawy wdrożeniowej.</w:t>
      </w:r>
    </w:p>
    <w:p w14:paraId="22C8E0D7" w14:textId="77777777" w:rsidR="00BE0EA3" w:rsidRPr="000B1AD7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b w:val="0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§ 1</w:t>
      </w:r>
      <w:r w:rsidR="009B46A0" w:rsidRPr="000B1AD7">
        <w:rPr>
          <w:rFonts w:asciiTheme="minorHAnsi" w:hAnsiTheme="minorHAnsi" w:cstheme="minorHAnsi"/>
          <w:color w:val="auto"/>
        </w:rPr>
        <w:t>4</w:t>
      </w:r>
      <w:r w:rsidR="00B26211" w:rsidRPr="000B1AD7">
        <w:rPr>
          <w:rFonts w:asciiTheme="minorHAnsi" w:hAnsiTheme="minorHAnsi" w:cstheme="minorHAnsi"/>
          <w:color w:val="auto"/>
        </w:rPr>
        <w:t xml:space="preserve">. </w:t>
      </w:r>
      <w:r w:rsidRPr="000B1AD7">
        <w:rPr>
          <w:rFonts w:asciiTheme="minorHAnsi" w:hAnsiTheme="minorHAnsi" w:cstheme="minorHAnsi"/>
          <w:color w:val="auto"/>
        </w:rPr>
        <w:t>Sposób udzielania wyjaśnień w kwestiach dotyczących konkursu</w:t>
      </w:r>
    </w:p>
    <w:p w14:paraId="0F664A89" w14:textId="77777777" w:rsidR="00BE0EA3" w:rsidRPr="00580CD1" w:rsidRDefault="0003341C" w:rsidP="008E0FEF">
      <w:pPr>
        <w:pStyle w:val="Akapitzlist"/>
        <w:numPr>
          <w:ilvl w:val="0"/>
          <w:numId w:val="21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Odesłanie do o</w:t>
      </w:r>
      <w:r w:rsidR="00CE30AF" w:rsidRPr="00580CD1">
        <w:rPr>
          <w:rFonts w:asciiTheme="minorHAnsi" w:hAnsiTheme="minorHAnsi" w:cstheme="minorHAnsi"/>
        </w:rPr>
        <w:t xml:space="preserve">dpowiedzi na pytania dotyczące procedury wyboru projektów oraz składania wniosków o dofinansowanie w ramach poddziałania </w:t>
      </w:r>
      <w:r w:rsidR="00D510C6" w:rsidRPr="00580CD1">
        <w:rPr>
          <w:rFonts w:asciiTheme="minorHAnsi" w:hAnsiTheme="minorHAnsi" w:cstheme="minorHAnsi"/>
        </w:rPr>
        <w:t xml:space="preserve">(FAQ) </w:t>
      </w:r>
      <w:r w:rsidR="00CE30AF" w:rsidRPr="00580CD1">
        <w:rPr>
          <w:rFonts w:asciiTheme="minorHAnsi" w:hAnsiTheme="minorHAnsi" w:cstheme="minorHAnsi"/>
        </w:rPr>
        <w:t>znajduj</w:t>
      </w:r>
      <w:r w:rsidR="003F3705" w:rsidRPr="00580CD1">
        <w:rPr>
          <w:rFonts w:asciiTheme="minorHAnsi" w:hAnsiTheme="minorHAnsi" w:cstheme="minorHAnsi"/>
        </w:rPr>
        <w:t>e</w:t>
      </w:r>
      <w:r w:rsidR="00CE30AF" w:rsidRPr="00580CD1">
        <w:rPr>
          <w:rFonts w:asciiTheme="minorHAnsi" w:hAnsiTheme="minorHAnsi" w:cstheme="minorHAnsi"/>
        </w:rPr>
        <w:t xml:space="preserve"> się na stronie </w:t>
      </w:r>
      <w:r w:rsidR="00B933B7" w:rsidRPr="00580CD1">
        <w:rPr>
          <w:rFonts w:asciiTheme="minorHAnsi" w:hAnsiTheme="minorHAnsi" w:cstheme="minorHAnsi"/>
        </w:rPr>
        <w:t>faq.parp.gov.pl</w:t>
      </w:r>
      <w:r w:rsidR="00CE30AF" w:rsidRPr="00580CD1">
        <w:rPr>
          <w:rFonts w:asciiTheme="minorHAnsi" w:hAnsiTheme="minorHAnsi" w:cstheme="minorHAnsi"/>
        </w:rPr>
        <w:t>.</w:t>
      </w:r>
    </w:p>
    <w:p w14:paraId="6246269C" w14:textId="77777777" w:rsidR="00BE0EA3" w:rsidRPr="00580CD1" w:rsidRDefault="00E657BE" w:rsidP="008E0FEF">
      <w:pPr>
        <w:pStyle w:val="Akapitzlist"/>
        <w:numPr>
          <w:ilvl w:val="0"/>
          <w:numId w:val="21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Ewentualne </w:t>
      </w:r>
      <w:r w:rsidR="00CE30AF" w:rsidRPr="00580CD1">
        <w:rPr>
          <w:rFonts w:asciiTheme="minorHAnsi" w:hAnsiTheme="minorHAnsi" w:cstheme="minorHAnsi"/>
        </w:rPr>
        <w:t xml:space="preserve">pytania można przesyłać za pośrednictwem formularza kontaktowego dostępnego na stronie </w:t>
      </w:r>
      <w:r w:rsidR="00D510C6" w:rsidRPr="00580CD1">
        <w:rPr>
          <w:rFonts w:asciiTheme="minorHAnsi" w:hAnsiTheme="minorHAnsi" w:cstheme="minorHAnsi"/>
        </w:rPr>
        <w:t>poddziałani</w:t>
      </w:r>
      <w:r w:rsidR="00E17125" w:rsidRPr="00580CD1">
        <w:rPr>
          <w:rFonts w:asciiTheme="minorHAnsi" w:hAnsiTheme="minorHAnsi" w:cstheme="minorHAnsi"/>
        </w:rPr>
        <w:t>a</w:t>
      </w:r>
      <w:r w:rsidR="00D510C6" w:rsidRPr="00580CD1">
        <w:rPr>
          <w:rFonts w:asciiTheme="minorHAnsi" w:hAnsiTheme="minorHAnsi" w:cstheme="minorHAnsi"/>
        </w:rPr>
        <w:t>.</w:t>
      </w:r>
    </w:p>
    <w:p w14:paraId="38441B65" w14:textId="77777777" w:rsidR="00BE0EA3" w:rsidRPr="00580CD1" w:rsidRDefault="00CE30AF" w:rsidP="008E0FEF">
      <w:pPr>
        <w:pStyle w:val="Akapitzlist"/>
        <w:numPr>
          <w:ilvl w:val="0"/>
          <w:numId w:val="21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Wyjaśnień dotyczących konkursu udziela również </w:t>
      </w:r>
      <w:r w:rsidR="002875D0" w:rsidRPr="00580CD1">
        <w:rPr>
          <w:rFonts w:asciiTheme="minorHAnsi" w:hAnsiTheme="minorHAnsi" w:cstheme="minorHAnsi"/>
        </w:rPr>
        <w:t xml:space="preserve">Infolinia </w:t>
      </w:r>
      <w:r w:rsidRPr="00580CD1">
        <w:rPr>
          <w:rFonts w:asciiTheme="minorHAnsi" w:hAnsiTheme="minorHAnsi" w:cstheme="minorHAnsi"/>
        </w:rPr>
        <w:t>PARP</w:t>
      </w:r>
      <w:r w:rsidR="001217C7" w:rsidRPr="00580CD1">
        <w:rPr>
          <w:rFonts w:asciiTheme="minorHAnsi" w:hAnsiTheme="minorHAnsi" w:cstheme="minorHAnsi"/>
        </w:rPr>
        <w:t>,</w:t>
      </w:r>
      <w:r w:rsidRPr="00580CD1">
        <w:rPr>
          <w:rFonts w:asciiTheme="minorHAnsi" w:hAnsiTheme="minorHAnsi" w:cstheme="minorHAnsi"/>
        </w:rPr>
        <w:t xml:space="preserve"> odpowi</w:t>
      </w:r>
      <w:r w:rsidR="00E657BE" w:rsidRPr="00580CD1">
        <w:rPr>
          <w:rFonts w:asciiTheme="minorHAnsi" w:hAnsiTheme="minorHAnsi" w:cstheme="minorHAnsi"/>
        </w:rPr>
        <w:t>adając</w:t>
      </w:r>
      <w:r w:rsidRPr="00580CD1">
        <w:rPr>
          <w:rFonts w:asciiTheme="minorHAnsi" w:hAnsiTheme="minorHAnsi" w:cstheme="minorHAnsi"/>
        </w:rPr>
        <w:t xml:space="preserve">  na zapytania kierowane na adres poczty elektronicznej: </w:t>
      </w:r>
      <w:hyperlink r:id="rId13">
        <w:r w:rsidRPr="00580CD1">
          <w:rPr>
            <w:rStyle w:val="czeinternetowe"/>
            <w:rFonts w:asciiTheme="minorHAnsi" w:hAnsiTheme="minorHAnsi" w:cstheme="minorHAnsi"/>
          </w:rPr>
          <w:t>info@parp.gov.pl</w:t>
        </w:r>
      </w:hyperlink>
      <w:r w:rsidRPr="00580CD1">
        <w:rPr>
          <w:rFonts w:asciiTheme="minorHAnsi" w:hAnsiTheme="minorHAnsi" w:cstheme="minorHAnsi"/>
        </w:rPr>
        <w:t xml:space="preserve"> oraz telefonicznie pod numerami 22 </w:t>
      </w:r>
      <w:r w:rsidR="00AC759E" w:rsidRPr="00580CD1">
        <w:rPr>
          <w:rFonts w:asciiTheme="minorHAnsi" w:hAnsiTheme="minorHAnsi" w:cstheme="minorHAnsi"/>
        </w:rPr>
        <w:t>574 07 07</w:t>
      </w:r>
      <w:r w:rsidR="00D510C6" w:rsidRPr="00580CD1">
        <w:rPr>
          <w:rFonts w:asciiTheme="minorHAnsi" w:hAnsiTheme="minorHAnsi" w:cstheme="minorHAnsi"/>
        </w:rPr>
        <w:t xml:space="preserve"> lub 0 801 332 202</w:t>
      </w:r>
      <w:r w:rsidRPr="00580CD1">
        <w:rPr>
          <w:rFonts w:asciiTheme="minorHAnsi" w:hAnsiTheme="minorHAnsi" w:cstheme="minorHAnsi"/>
        </w:rPr>
        <w:t xml:space="preserve">.  </w:t>
      </w:r>
    </w:p>
    <w:p w14:paraId="27DBBAAC" w14:textId="77777777" w:rsidR="00BE0EA3" w:rsidRPr="00580CD1" w:rsidRDefault="00CE30AF" w:rsidP="008E0FEF">
      <w:pPr>
        <w:pStyle w:val="Akapitzlist"/>
        <w:numPr>
          <w:ilvl w:val="0"/>
          <w:numId w:val="21"/>
        </w:numPr>
        <w:spacing w:after="120" w:line="23" w:lineRule="atLeast"/>
        <w:ind w:left="425" w:hanging="425"/>
        <w:contextualSpacing w:val="0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 xml:space="preserve">Odpowiedzi na wszystkie pytania udzielane są indywidualnie. Odpowiedzi polegające na wyjaśnieniu procedur lub ich interpretacji są dodatkowo zamieszczane </w:t>
      </w:r>
      <w:r w:rsidR="003234CA" w:rsidRPr="00580CD1">
        <w:rPr>
          <w:rFonts w:asciiTheme="minorHAnsi" w:hAnsiTheme="minorHAnsi" w:cstheme="minorHAnsi"/>
        </w:rPr>
        <w:t xml:space="preserve">w </w:t>
      </w:r>
      <w:r w:rsidRPr="00580CD1">
        <w:rPr>
          <w:rFonts w:asciiTheme="minorHAnsi" w:hAnsiTheme="minorHAnsi" w:cstheme="minorHAnsi"/>
        </w:rPr>
        <w:t>FAQ</w:t>
      </w:r>
      <w:r w:rsidR="00B76D6A" w:rsidRPr="00580CD1">
        <w:rPr>
          <w:rFonts w:asciiTheme="minorHAnsi" w:hAnsiTheme="minorHAnsi" w:cstheme="minorHAnsi"/>
        </w:rPr>
        <w:t>, do których od</w:t>
      </w:r>
      <w:r w:rsidR="007B5F9B" w:rsidRPr="00580CD1">
        <w:rPr>
          <w:rFonts w:asciiTheme="minorHAnsi" w:hAnsiTheme="minorHAnsi" w:cstheme="minorHAnsi"/>
        </w:rPr>
        <w:t>esłanie</w:t>
      </w:r>
      <w:r w:rsidR="00B76D6A" w:rsidRPr="00580CD1">
        <w:rPr>
          <w:rFonts w:asciiTheme="minorHAnsi" w:hAnsiTheme="minorHAnsi" w:cstheme="minorHAnsi"/>
        </w:rPr>
        <w:t xml:space="preserve"> znajduje się na stronie poddziałania.</w:t>
      </w:r>
    </w:p>
    <w:p w14:paraId="33952F2D" w14:textId="77777777" w:rsidR="00BE0EA3" w:rsidRPr="000B1AD7" w:rsidRDefault="00CE30AF" w:rsidP="008E0FEF">
      <w:pPr>
        <w:pStyle w:val="Nagwek1"/>
        <w:spacing w:before="240" w:line="23" w:lineRule="atLeast"/>
        <w:rPr>
          <w:rFonts w:asciiTheme="minorHAnsi" w:hAnsiTheme="minorHAnsi" w:cstheme="minorHAnsi"/>
          <w:b w:val="0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§1</w:t>
      </w:r>
      <w:r w:rsidR="009B46A0" w:rsidRPr="000B1AD7">
        <w:rPr>
          <w:rFonts w:asciiTheme="minorHAnsi" w:hAnsiTheme="minorHAnsi" w:cstheme="minorHAnsi"/>
          <w:color w:val="auto"/>
        </w:rPr>
        <w:t>5</w:t>
      </w:r>
      <w:r w:rsidR="005C2BD3" w:rsidRPr="000B1AD7">
        <w:rPr>
          <w:rFonts w:asciiTheme="minorHAnsi" w:hAnsiTheme="minorHAnsi" w:cstheme="minorHAnsi"/>
          <w:color w:val="auto"/>
        </w:rPr>
        <w:t xml:space="preserve">. </w:t>
      </w:r>
      <w:r w:rsidRPr="007D37FA">
        <w:rPr>
          <w:rFonts w:asciiTheme="minorHAnsi" w:hAnsiTheme="minorHAnsi" w:cstheme="minorHAnsi"/>
          <w:color w:val="auto"/>
        </w:rPr>
        <w:t>Postanowienia</w:t>
      </w:r>
      <w:r w:rsidRPr="000B1AD7">
        <w:rPr>
          <w:rFonts w:asciiTheme="minorHAnsi" w:hAnsiTheme="minorHAnsi" w:cstheme="minorHAnsi"/>
          <w:color w:val="auto"/>
        </w:rPr>
        <w:t xml:space="preserve"> końcowe</w:t>
      </w:r>
    </w:p>
    <w:p w14:paraId="7D3FB141" w14:textId="77777777" w:rsidR="00BE0EA3" w:rsidRPr="00580CD1" w:rsidRDefault="00CE30AF" w:rsidP="008E0FEF">
      <w:pPr>
        <w:numPr>
          <w:ilvl w:val="0"/>
          <w:numId w:val="20"/>
        </w:numPr>
        <w:tabs>
          <w:tab w:val="left" w:pos="426"/>
        </w:tabs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hAnsiTheme="minorHAnsi" w:cstheme="minorHAnsi"/>
          <w:color w:val="000000"/>
        </w:rPr>
        <w:t>PARP zastrzega możliwość zmiany regulaminu</w:t>
      </w:r>
      <w:r w:rsidRPr="00580CD1">
        <w:rPr>
          <w:rFonts w:asciiTheme="minorHAnsi" w:eastAsia="Calibri" w:hAnsiTheme="minorHAnsi" w:cstheme="minorHAnsi"/>
          <w:color w:val="000000"/>
          <w:lang w:eastAsia="en-US"/>
        </w:rPr>
        <w:t xml:space="preserve">, z zastrzeżeniem art. 41 </w:t>
      </w:r>
      <w:r w:rsidR="006A3219" w:rsidRPr="00580CD1">
        <w:rPr>
          <w:rFonts w:asciiTheme="minorHAnsi" w:eastAsia="Calibri" w:hAnsiTheme="minorHAnsi" w:cstheme="minorHAnsi"/>
          <w:color w:val="000000"/>
          <w:lang w:eastAsia="en-US"/>
        </w:rPr>
        <w:br/>
      </w:r>
      <w:r w:rsidRPr="00580CD1">
        <w:rPr>
          <w:rFonts w:asciiTheme="minorHAnsi" w:eastAsia="Calibri" w:hAnsiTheme="minorHAnsi" w:cstheme="minorHAnsi"/>
          <w:color w:val="000000"/>
          <w:lang w:eastAsia="en-US"/>
        </w:rPr>
        <w:t xml:space="preserve">ust. 3-4 ustawy wdrożeniowej. </w:t>
      </w:r>
    </w:p>
    <w:p w14:paraId="0F7FF7A3" w14:textId="77777777" w:rsidR="00BE0EA3" w:rsidRPr="00580CD1" w:rsidRDefault="00CE30AF" w:rsidP="008E0FEF">
      <w:pPr>
        <w:numPr>
          <w:ilvl w:val="0"/>
          <w:numId w:val="20"/>
        </w:numPr>
        <w:tabs>
          <w:tab w:val="left" w:pos="426"/>
        </w:tabs>
        <w:spacing w:after="120" w:line="23" w:lineRule="atLeast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80CD1">
        <w:rPr>
          <w:rFonts w:asciiTheme="minorHAnsi" w:eastAsia="Calibri" w:hAnsiTheme="minorHAnsi" w:cstheme="minorHAnsi"/>
          <w:lang w:eastAsia="en-US"/>
        </w:rPr>
        <w:lastRenderedPageBreak/>
        <w:t xml:space="preserve">W przypadku zmiany regulaminu, PARP zamieszcza na stronie </w:t>
      </w:r>
      <w:r w:rsidR="009C631A" w:rsidRPr="00580CD1">
        <w:rPr>
          <w:rFonts w:asciiTheme="minorHAnsi" w:eastAsia="Calibri" w:hAnsiTheme="minorHAnsi" w:cstheme="minorHAnsi"/>
          <w:lang w:eastAsia="en-US"/>
        </w:rPr>
        <w:t>poddzia</w:t>
      </w:r>
      <w:r w:rsidR="00615710" w:rsidRPr="00580CD1">
        <w:rPr>
          <w:rFonts w:asciiTheme="minorHAnsi" w:eastAsia="Calibri" w:hAnsiTheme="minorHAnsi" w:cstheme="minorHAnsi"/>
          <w:lang w:eastAsia="en-US"/>
        </w:rPr>
        <w:t>ł</w:t>
      </w:r>
      <w:r w:rsidR="009C631A" w:rsidRPr="00580CD1">
        <w:rPr>
          <w:rFonts w:asciiTheme="minorHAnsi" w:eastAsia="Calibri" w:hAnsiTheme="minorHAnsi" w:cstheme="minorHAnsi"/>
          <w:lang w:eastAsia="en-US"/>
        </w:rPr>
        <w:t>ania</w:t>
      </w:r>
      <w:r w:rsidRPr="00580CD1">
        <w:rPr>
          <w:rFonts w:asciiTheme="minorHAnsi" w:eastAsia="Calibri" w:hAnsiTheme="minorHAnsi" w:cstheme="minorHAnsi"/>
          <w:lang w:eastAsia="en-US"/>
        </w:rPr>
        <w:t xml:space="preserve"> oraz na portalu informację o jego zmianie, aktualną treść regulaminu, uzasadnienie zmiany oraz termin, od którego stosuje się zmianę. PARP udostępnia na stronie </w:t>
      </w:r>
      <w:r w:rsidR="009C631A" w:rsidRPr="00580CD1">
        <w:rPr>
          <w:rFonts w:asciiTheme="minorHAnsi" w:eastAsia="Calibri" w:hAnsiTheme="minorHAnsi" w:cstheme="minorHAnsi"/>
          <w:lang w:eastAsia="en-US"/>
        </w:rPr>
        <w:t>poddzia</w:t>
      </w:r>
      <w:r w:rsidR="00615710" w:rsidRPr="00580CD1">
        <w:rPr>
          <w:rFonts w:asciiTheme="minorHAnsi" w:eastAsia="Calibri" w:hAnsiTheme="minorHAnsi" w:cstheme="minorHAnsi"/>
          <w:lang w:eastAsia="en-US"/>
        </w:rPr>
        <w:t>ł</w:t>
      </w:r>
      <w:r w:rsidR="009C631A" w:rsidRPr="00580CD1">
        <w:rPr>
          <w:rFonts w:asciiTheme="minorHAnsi" w:eastAsia="Calibri" w:hAnsiTheme="minorHAnsi" w:cstheme="minorHAnsi"/>
          <w:lang w:eastAsia="en-US"/>
        </w:rPr>
        <w:t>ania</w:t>
      </w:r>
      <w:r w:rsidRPr="00580CD1">
        <w:rPr>
          <w:rFonts w:asciiTheme="minorHAnsi" w:eastAsia="Calibri" w:hAnsiTheme="minorHAnsi" w:cstheme="minorHAnsi"/>
          <w:lang w:eastAsia="en-US"/>
        </w:rPr>
        <w:t xml:space="preserve"> oraz na portalu poprzednie wersje regulaminu. PARP niezwłocznie informuje o zmianie regulaminu każdego wnioskodawcę.</w:t>
      </w:r>
    </w:p>
    <w:p w14:paraId="3B4BE6C8" w14:textId="77777777" w:rsidR="00BE0EA3" w:rsidRPr="00580CD1" w:rsidRDefault="00CE30AF" w:rsidP="008E0FEF">
      <w:pPr>
        <w:numPr>
          <w:ilvl w:val="0"/>
          <w:numId w:val="20"/>
        </w:numPr>
        <w:tabs>
          <w:tab w:val="left" w:pos="426"/>
        </w:tabs>
        <w:spacing w:after="120" w:line="23" w:lineRule="atLeast"/>
        <w:ind w:left="426" w:hanging="426"/>
        <w:rPr>
          <w:rFonts w:asciiTheme="minorHAnsi" w:hAnsiTheme="minorHAnsi" w:cstheme="minorHAnsi"/>
          <w:lang w:eastAsia="ar-SA"/>
        </w:rPr>
      </w:pPr>
      <w:r w:rsidRPr="00580CD1">
        <w:rPr>
          <w:rFonts w:asciiTheme="minorHAnsi" w:hAnsiTheme="minorHAnsi" w:cstheme="minorHAnsi"/>
          <w:lang w:eastAsia="ar-SA"/>
        </w:rPr>
        <w:t>PARP zastrzega możliwość anulowania konkursu</w:t>
      </w:r>
      <w:r w:rsidR="006D7A6E" w:rsidRPr="00580CD1">
        <w:rPr>
          <w:rFonts w:asciiTheme="minorHAnsi" w:hAnsiTheme="minorHAnsi" w:cstheme="minorHAnsi"/>
          <w:lang w:eastAsia="ar-SA"/>
        </w:rPr>
        <w:t xml:space="preserve"> lub rundy konkursu</w:t>
      </w:r>
      <w:r w:rsidRPr="00580CD1">
        <w:rPr>
          <w:rFonts w:asciiTheme="minorHAnsi" w:hAnsiTheme="minorHAnsi" w:cstheme="minorHAnsi"/>
          <w:lang w:eastAsia="ar-SA"/>
        </w:rPr>
        <w:t xml:space="preserve">, </w:t>
      </w:r>
      <w:r w:rsidR="006A3219" w:rsidRPr="00580CD1">
        <w:rPr>
          <w:rFonts w:asciiTheme="minorHAnsi" w:hAnsiTheme="minorHAnsi" w:cstheme="minorHAnsi"/>
          <w:lang w:eastAsia="ar-SA"/>
        </w:rPr>
        <w:br/>
      </w:r>
      <w:r w:rsidRPr="00580CD1">
        <w:rPr>
          <w:rFonts w:asciiTheme="minorHAnsi" w:hAnsiTheme="minorHAnsi" w:cstheme="minorHAnsi"/>
          <w:lang w:eastAsia="ar-SA"/>
        </w:rPr>
        <w:t xml:space="preserve">w szczególności w przypadku wprowadzenia istotnych zmian w przepisach prawa mających wpływ na warunki przeprowadzenia konkursu lub zdarzeń o charakterze siły wyższej. </w:t>
      </w:r>
    </w:p>
    <w:p w14:paraId="0459EFAB" w14:textId="77777777" w:rsidR="00BE0EA3" w:rsidRPr="000B1AD7" w:rsidRDefault="00CE30AF" w:rsidP="008E0FEF">
      <w:pPr>
        <w:pStyle w:val="Nagwek1"/>
        <w:spacing w:line="23" w:lineRule="atLeast"/>
        <w:rPr>
          <w:rFonts w:asciiTheme="minorHAnsi" w:hAnsiTheme="minorHAnsi" w:cstheme="minorHAnsi"/>
          <w:b w:val="0"/>
          <w:color w:val="auto"/>
        </w:rPr>
      </w:pPr>
      <w:r w:rsidRPr="000B1AD7">
        <w:rPr>
          <w:rFonts w:asciiTheme="minorHAnsi" w:hAnsiTheme="minorHAnsi" w:cstheme="minorHAnsi"/>
          <w:color w:val="auto"/>
        </w:rPr>
        <w:t>Załączniki:</w:t>
      </w:r>
    </w:p>
    <w:p w14:paraId="094C2C12" w14:textId="77777777" w:rsidR="00BE0EA3" w:rsidRPr="00580CD1" w:rsidRDefault="00CE30AF" w:rsidP="008E0FEF">
      <w:pPr>
        <w:pStyle w:val="Akapitzlist"/>
        <w:numPr>
          <w:ilvl w:val="0"/>
          <w:numId w:val="25"/>
        </w:numPr>
        <w:spacing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Kryteria wyboru projektów wraz z podaniem ich znaczenia</w:t>
      </w:r>
      <w:r w:rsidR="009458BA" w:rsidRPr="00580CD1">
        <w:rPr>
          <w:rFonts w:asciiTheme="minorHAnsi" w:hAnsiTheme="minorHAnsi" w:cstheme="minorHAnsi"/>
        </w:rPr>
        <w:t>;</w:t>
      </w:r>
    </w:p>
    <w:p w14:paraId="4A4363D0" w14:textId="77777777" w:rsidR="00BE0EA3" w:rsidRPr="00580CD1" w:rsidRDefault="00CE30AF" w:rsidP="008E0FEF">
      <w:pPr>
        <w:pStyle w:val="Akapitzlist"/>
        <w:numPr>
          <w:ilvl w:val="0"/>
          <w:numId w:val="25"/>
        </w:numPr>
        <w:spacing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Wzór wniosku o dofinansowanie projektu</w:t>
      </w:r>
      <w:r w:rsidR="009458BA" w:rsidRPr="00580CD1">
        <w:rPr>
          <w:rFonts w:asciiTheme="minorHAnsi" w:hAnsiTheme="minorHAnsi" w:cstheme="minorHAnsi"/>
        </w:rPr>
        <w:t>;</w:t>
      </w:r>
      <w:r w:rsidRPr="00580CD1">
        <w:rPr>
          <w:rFonts w:asciiTheme="minorHAnsi" w:hAnsiTheme="minorHAnsi" w:cstheme="minorHAnsi"/>
        </w:rPr>
        <w:t xml:space="preserve"> </w:t>
      </w:r>
    </w:p>
    <w:p w14:paraId="16590206" w14:textId="77777777" w:rsidR="00BE0EA3" w:rsidRPr="00580CD1" w:rsidRDefault="00CE30AF" w:rsidP="008E0FEF">
      <w:pPr>
        <w:pStyle w:val="Akapitzlist"/>
        <w:numPr>
          <w:ilvl w:val="0"/>
          <w:numId w:val="25"/>
        </w:numPr>
        <w:spacing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Instrukcja wypełniania wniosku o dofinansowanie projektu</w:t>
      </w:r>
      <w:r w:rsidR="009458BA" w:rsidRPr="00580CD1">
        <w:rPr>
          <w:rFonts w:asciiTheme="minorHAnsi" w:hAnsiTheme="minorHAnsi" w:cstheme="minorHAnsi"/>
        </w:rPr>
        <w:t>;</w:t>
      </w:r>
      <w:r w:rsidRPr="00580CD1">
        <w:rPr>
          <w:rFonts w:asciiTheme="minorHAnsi" w:hAnsiTheme="minorHAnsi" w:cstheme="minorHAnsi"/>
        </w:rPr>
        <w:t xml:space="preserve"> </w:t>
      </w:r>
    </w:p>
    <w:p w14:paraId="6FAF6363" w14:textId="77777777" w:rsidR="00BE0EA3" w:rsidRPr="00580CD1" w:rsidRDefault="00CE30AF" w:rsidP="008E0FEF">
      <w:pPr>
        <w:pStyle w:val="Akapitzlist"/>
        <w:numPr>
          <w:ilvl w:val="0"/>
          <w:numId w:val="25"/>
        </w:numPr>
        <w:spacing w:line="23" w:lineRule="atLeast"/>
        <w:ind w:left="425" w:hanging="425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Wzór umowy o dofinansowanie projektu</w:t>
      </w:r>
      <w:r w:rsidR="009458BA" w:rsidRPr="00580CD1">
        <w:rPr>
          <w:rFonts w:asciiTheme="minorHAnsi" w:hAnsiTheme="minorHAnsi" w:cstheme="minorHAnsi"/>
        </w:rPr>
        <w:t>;</w:t>
      </w:r>
      <w:r w:rsidRPr="00580CD1">
        <w:rPr>
          <w:rFonts w:asciiTheme="minorHAnsi" w:hAnsiTheme="minorHAnsi" w:cstheme="minorHAnsi"/>
        </w:rPr>
        <w:t xml:space="preserve"> </w:t>
      </w:r>
    </w:p>
    <w:p w14:paraId="3684CA8C" w14:textId="77777777" w:rsidR="00BE0EA3" w:rsidRPr="00580CD1" w:rsidRDefault="00CE30AF" w:rsidP="008E0FEF">
      <w:pPr>
        <w:pStyle w:val="Akapitzlist"/>
        <w:numPr>
          <w:ilvl w:val="0"/>
          <w:numId w:val="25"/>
        </w:numPr>
        <w:spacing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Lista dokumentów niezbędnych do zawarcia umowy o dofinansowanie projektu</w:t>
      </w:r>
      <w:r w:rsidR="009458BA" w:rsidRPr="00580CD1">
        <w:rPr>
          <w:rFonts w:asciiTheme="minorHAnsi" w:hAnsiTheme="minorHAnsi" w:cstheme="minorHAnsi"/>
        </w:rPr>
        <w:t>;</w:t>
      </w:r>
    </w:p>
    <w:p w14:paraId="1F5B20D2" w14:textId="77777777" w:rsidR="00D31725" w:rsidRPr="00580CD1" w:rsidRDefault="00D31725" w:rsidP="008E0FEF">
      <w:pPr>
        <w:pStyle w:val="Akapitzlist"/>
        <w:numPr>
          <w:ilvl w:val="0"/>
          <w:numId w:val="25"/>
        </w:numPr>
        <w:spacing w:line="23" w:lineRule="atLeast"/>
        <w:ind w:left="426" w:hanging="426"/>
        <w:rPr>
          <w:rFonts w:asciiTheme="minorHAnsi" w:hAnsiTheme="minorHAnsi" w:cstheme="minorHAnsi"/>
        </w:rPr>
      </w:pPr>
      <w:r w:rsidRPr="00580CD1">
        <w:rPr>
          <w:rFonts w:asciiTheme="minorHAnsi" w:hAnsiTheme="minorHAnsi" w:cstheme="minorHAnsi"/>
        </w:rPr>
        <w:t>Wykaz Krajowych Inteligentnych Specjalizacji</w:t>
      </w:r>
      <w:r w:rsidR="009458BA" w:rsidRPr="00580CD1">
        <w:rPr>
          <w:rFonts w:asciiTheme="minorHAnsi" w:hAnsiTheme="minorHAnsi" w:cstheme="minorHAnsi"/>
        </w:rPr>
        <w:t>;</w:t>
      </w:r>
    </w:p>
    <w:p w14:paraId="0606E877" w14:textId="77777777" w:rsidR="00BE0EA3" w:rsidRDefault="00D31725" w:rsidP="008E0FEF">
      <w:pPr>
        <w:pStyle w:val="Akapitzlist"/>
        <w:numPr>
          <w:ilvl w:val="0"/>
          <w:numId w:val="25"/>
        </w:numPr>
        <w:spacing w:line="23" w:lineRule="atLeast"/>
        <w:ind w:left="426" w:hanging="426"/>
      </w:pPr>
      <w:r w:rsidRPr="00580CD1">
        <w:rPr>
          <w:rFonts w:asciiTheme="minorHAnsi" w:hAnsiTheme="minorHAnsi" w:cstheme="minorHAnsi"/>
        </w:rPr>
        <w:t>Metodologia obliczania kosztów uproszczonych w ramach poddziałania 2.3.3 Umiędzynarodowienie Krajowych Klastrów Kluczowych PO IR 2014-2</w:t>
      </w:r>
      <w:r w:rsidRPr="007E66E8">
        <w:t>020</w:t>
      </w:r>
      <w:r w:rsidR="009458BA">
        <w:t>.</w:t>
      </w:r>
    </w:p>
    <w:sectPr w:rsidR="00BE0EA3" w:rsidSect="008E0565">
      <w:headerReference w:type="default" r:id="rId14"/>
      <w:footerReference w:type="default" r:id="rId15"/>
      <w:headerReference w:type="first" r:id="rId16"/>
      <w:pgSz w:w="11906" w:h="16838"/>
      <w:pgMar w:top="113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EC34B" w14:textId="77777777" w:rsidR="0002121C" w:rsidRDefault="0002121C">
      <w:r>
        <w:separator/>
      </w:r>
    </w:p>
  </w:endnote>
  <w:endnote w:type="continuationSeparator" w:id="0">
    <w:p w14:paraId="6CBB01A2" w14:textId="77777777" w:rsidR="0002121C" w:rsidRDefault="0002121C">
      <w:r>
        <w:continuationSeparator/>
      </w:r>
    </w:p>
  </w:endnote>
  <w:endnote w:type="continuationNotice" w:id="1">
    <w:p w14:paraId="28B83841" w14:textId="77777777" w:rsidR="0002121C" w:rsidRDefault="00021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2AFBD" w14:textId="77777777" w:rsidR="00E91D67" w:rsidRDefault="00091F4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5880383" wp14:editId="2DFB9FF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F6EB211" w14:textId="29267334" w:rsidR="00E91D67" w:rsidRDefault="00E91D67">
                          <w:pPr>
                            <w:pStyle w:val="Stopka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80383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-39.15pt;margin-top:.05pt;width:12.05pt;height:13.8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" stroked="f">
              <v:fill opacity="0"/>
              <v:path arrowok="t"/>
              <v:textbox style="mso-fit-shape-to-text:t" inset="0,0,0,0">
                <w:txbxContent>
                  <w:p w14:paraId="4F6EB211" w14:textId="29267334" w:rsidR="00E91D67" w:rsidRDefault="00E91D67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BC268" w14:textId="77777777" w:rsidR="0002121C" w:rsidRDefault="0002121C">
      <w:r>
        <w:separator/>
      </w:r>
    </w:p>
  </w:footnote>
  <w:footnote w:type="continuationSeparator" w:id="0">
    <w:p w14:paraId="0F60827A" w14:textId="77777777" w:rsidR="0002121C" w:rsidRDefault="0002121C">
      <w:r>
        <w:continuationSeparator/>
      </w:r>
    </w:p>
  </w:footnote>
  <w:footnote w:type="continuationNotice" w:id="1">
    <w:p w14:paraId="5E40D25C" w14:textId="77777777" w:rsidR="0002121C" w:rsidRDefault="0002121C"/>
  </w:footnote>
  <w:footnote w:id="2">
    <w:p w14:paraId="741BBC72" w14:textId="71CBB5BF" w:rsidR="00661AD8" w:rsidRPr="00086995" w:rsidRDefault="00661AD8" w:rsidP="00661AD8">
      <w:pPr>
        <w:pStyle w:val="Tekstprzypisudolnego"/>
        <w:jc w:val="both"/>
        <w:rPr>
          <w:rFonts w:asciiTheme="minorHAnsi" w:hAnsiTheme="minorHAnsi" w:cstheme="minorHAnsi"/>
        </w:rPr>
      </w:pPr>
      <w:r w:rsidRPr="00752FD3">
        <w:rPr>
          <w:rStyle w:val="Odwoanieprzypisudolnego"/>
          <w:rFonts w:eastAsia="Calibri"/>
          <w:sz w:val="20"/>
          <w:szCs w:val="20"/>
        </w:rPr>
        <w:footnoteRef/>
      </w:r>
      <w:r w:rsidRPr="00752FD3">
        <w:rPr>
          <w:sz w:val="20"/>
          <w:szCs w:val="20"/>
        </w:rPr>
        <w:t xml:space="preserve"> </w:t>
      </w:r>
      <w:r w:rsidRPr="00086995">
        <w:rPr>
          <w:rFonts w:asciiTheme="minorHAnsi" w:hAnsiTheme="minorHAnsi" w:cstheme="minorHAnsi"/>
        </w:rPr>
        <w:t>Usługa doradcza powinna być powiązana z realizacją działań w postaci udziału członków klastra na targach w charakterze wystawcy lub udziału w misji gospodarczej na danym rynku.</w:t>
      </w:r>
    </w:p>
  </w:footnote>
  <w:footnote w:id="3">
    <w:p w14:paraId="6719624A" w14:textId="77777777" w:rsidR="00661AD8" w:rsidRPr="00086995" w:rsidRDefault="00661AD8" w:rsidP="00661AD8">
      <w:pPr>
        <w:pStyle w:val="Tekstprzypisudolnego"/>
        <w:jc w:val="both"/>
        <w:rPr>
          <w:rFonts w:asciiTheme="minorHAnsi" w:hAnsiTheme="minorHAnsi" w:cstheme="minorHAnsi"/>
        </w:rPr>
      </w:pPr>
      <w:r w:rsidRPr="00086995">
        <w:rPr>
          <w:rStyle w:val="Odwoanieprzypisudolnego"/>
          <w:rFonts w:asciiTheme="minorHAnsi" w:eastAsia="Calibri" w:hAnsiTheme="minorHAnsi" w:cstheme="minorHAnsi"/>
        </w:rPr>
        <w:footnoteRef/>
      </w:r>
      <w:r w:rsidRPr="00086995">
        <w:rPr>
          <w:rFonts w:asciiTheme="minorHAnsi" w:hAnsiTheme="minorHAnsi" w:cstheme="minorHAnsi"/>
        </w:rPr>
        <w:t xml:space="preserve"> Usługa szkoleniowa powinna być powiązana z realizacją działań w postaci udziału członków klastra </w:t>
      </w:r>
      <w:r w:rsidRPr="00086995">
        <w:rPr>
          <w:rFonts w:asciiTheme="minorHAnsi" w:hAnsiTheme="minorHAnsi" w:cstheme="minorHAnsi"/>
        </w:rPr>
        <w:br/>
        <w:t>w charakterze wystawcy lub w misji gospodarczej na danym rynku.</w:t>
      </w:r>
    </w:p>
  </w:footnote>
  <w:footnote w:id="4">
    <w:p w14:paraId="53DC9AE8" w14:textId="77777777" w:rsidR="00661AD8" w:rsidRPr="00086995" w:rsidRDefault="00661AD8" w:rsidP="00661AD8">
      <w:pPr>
        <w:pStyle w:val="Tekstprzypisudolnego"/>
        <w:jc w:val="both"/>
        <w:rPr>
          <w:rFonts w:asciiTheme="minorHAnsi" w:hAnsiTheme="minorHAnsi" w:cstheme="minorHAnsi"/>
        </w:rPr>
      </w:pPr>
      <w:r w:rsidRPr="00086995">
        <w:rPr>
          <w:rStyle w:val="Odwoanieprzypisudolnego"/>
          <w:rFonts w:asciiTheme="minorHAnsi" w:eastAsia="Calibri" w:hAnsiTheme="minorHAnsi" w:cstheme="minorHAnsi"/>
        </w:rPr>
        <w:footnoteRef/>
      </w:r>
      <w:r w:rsidRPr="00086995">
        <w:rPr>
          <w:rFonts w:asciiTheme="minorHAnsi" w:hAnsiTheme="minorHAnsi" w:cstheme="minorHAnsi"/>
        </w:rPr>
        <w:t xml:space="preserve"> Definicja pracownika zgodnie z art. 3 ust. 3 ustawy o PARP.</w:t>
      </w:r>
    </w:p>
  </w:footnote>
  <w:footnote w:id="5">
    <w:p w14:paraId="512F90F2" w14:textId="2F084FCE" w:rsidR="00661AD8" w:rsidRPr="00086995" w:rsidRDefault="00661AD8" w:rsidP="00550709">
      <w:pPr>
        <w:pStyle w:val="Tekstprzypisudolnego"/>
        <w:jc w:val="both"/>
        <w:rPr>
          <w:rFonts w:asciiTheme="minorHAnsi" w:hAnsiTheme="minorHAnsi" w:cstheme="minorHAnsi"/>
        </w:rPr>
      </w:pPr>
      <w:r w:rsidRPr="00086995">
        <w:rPr>
          <w:rStyle w:val="Odwoanieprzypisudolnego"/>
          <w:rFonts w:asciiTheme="minorHAnsi" w:eastAsia="Calibri" w:hAnsiTheme="minorHAnsi" w:cstheme="minorHAnsi"/>
        </w:rPr>
        <w:footnoteRef/>
      </w:r>
      <w:r w:rsidRPr="00086995">
        <w:rPr>
          <w:rFonts w:asciiTheme="minorHAnsi" w:hAnsiTheme="minorHAnsi" w:cstheme="minorHAnsi"/>
        </w:rPr>
        <w:t xml:space="preserve"> Koszty przejazd</w:t>
      </w:r>
      <w:r w:rsidR="004B0591" w:rsidRPr="00086995">
        <w:rPr>
          <w:rFonts w:asciiTheme="minorHAnsi" w:hAnsiTheme="minorHAnsi" w:cstheme="minorHAnsi"/>
        </w:rPr>
        <w:t>ów</w:t>
      </w:r>
      <w:r w:rsidRPr="00086995">
        <w:rPr>
          <w:rFonts w:asciiTheme="minorHAnsi" w:hAnsiTheme="minorHAnsi" w:cstheme="minorHAnsi"/>
        </w:rPr>
        <w:t>, o których mowa w § 3 rozporządzenia MPiPS należy uwzględnić w kategorii „transport i ubezpieczenie osób i eksponatów w związku z udziałem w targach i misjach gospodarczych”.</w:t>
      </w:r>
    </w:p>
  </w:footnote>
  <w:footnote w:id="6">
    <w:p w14:paraId="28D86583" w14:textId="77777777" w:rsidR="00661AD8" w:rsidRPr="00086995" w:rsidRDefault="00661AD8" w:rsidP="00661AD8">
      <w:pPr>
        <w:pStyle w:val="Tekstprzypisudolnego"/>
        <w:rPr>
          <w:rFonts w:asciiTheme="minorHAnsi" w:hAnsiTheme="minorHAnsi" w:cstheme="minorHAnsi"/>
        </w:rPr>
      </w:pPr>
      <w:r w:rsidRPr="00752FD3">
        <w:rPr>
          <w:rStyle w:val="Odwoanieprzypisudolnego"/>
          <w:rFonts w:eastAsia="Calibri"/>
          <w:sz w:val="20"/>
          <w:szCs w:val="20"/>
        </w:rPr>
        <w:footnoteRef/>
      </w:r>
      <w:r w:rsidRPr="00752FD3">
        <w:rPr>
          <w:sz w:val="20"/>
          <w:szCs w:val="20"/>
        </w:rPr>
        <w:t xml:space="preserve"> </w:t>
      </w:r>
      <w:r w:rsidRPr="00086995">
        <w:rPr>
          <w:rFonts w:asciiTheme="minorHAnsi" w:hAnsiTheme="minorHAnsi" w:cstheme="minorHAnsi"/>
        </w:rPr>
        <w:t>Przedmiotowe działania mogą być objęte dofinansowaniem jedynie w ramach pomocy de minimis.</w:t>
      </w:r>
    </w:p>
  </w:footnote>
  <w:footnote w:id="7">
    <w:p w14:paraId="10BB2504" w14:textId="77777777" w:rsidR="00661AD8" w:rsidRPr="00752FD3" w:rsidRDefault="00661AD8" w:rsidP="00661AD8">
      <w:pPr>
        <w:pStyle w:val="Tekstprzypisudolnego"/>
        <w:rPr>
          <w:sz w:val="20"/>
          <w:szCs w:val="20"/>
        </w:rPr>
      </w:pPr>
      <w:r w:rsidRPr="00086995">
        <w:rPr>
          <w:rStyle w:val="Odwoanieprzypisudolnego"/>
          <w:rFonts w:asciiTheme="minorHAnsi" w:eastAsia="Calibri" w:hAnsiTheme="minorHAnsi" w:cstheme="minorHAnsi"/>
        </w:rPr>
        <w:footnoteRef/>
      </w:r>
      <w:r w:rsidRPr="00086995">
        <w:rPr>
          <w:rFonts w:asciiTheme="minorHAnsi" w:hAnsiTheme="minorHAnsi" w:cstheme="minorHAnsi"/>
        </w:rPr>
        <w:t xml:space="preserve"> Przedmiotowe działania mogą być objęte dofinansowaniem jedynie w ramach pomocy de minimis.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619645"/>
      <w:docPartObj>
        <w:docPartGallery w:val="Page Numbers (Top of Page)"/>
        <w:docPartUnique/>
      </w:docPartObj>
    </w:sdtPr>
    <w:sdtEndPr/>
    <w:sdtContent>
      <w:p w14:paraId="40A83184" w14:textId="4B58683D" w:rsidR="008E0FEF" w:rsidRDefault="008E0FEF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624">
          <w:rPr>
            <w:noProof/>
          </w:rPr>
          <w:t>2</w:t>
        </w:r>
        <w:r>
          <w:fldChar w:fldCharType="end"/>
        </w:r>
      </w:p>
    </w:sdtContent>
  </w:sdt>
  <w:p w14:paraId="58ED512F" w14:textId="77777777" w:rsidR="008E0FEF" w:rsidRDefault="008E0F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8EAE0" w14:textId="355A0BD1" w:rsidR="00E91D67" w:rsidRDefault="00E91D67">
    <w:pPr>
      <w:pStyle w:val="Nagwek"/>
    </w:pPr>
  </w:p>
  <w:p w14:paraId="1F876BF1" w14:textId="77777777" w:rsidR="00E91D67" w:rsidRDefault="00E91D67">
    <w:pPr>
      <w:pStyle w:val="Nagwek"/>
    </w:pPr>
  </w:p>
  <w:p w14:paraId="2944CADA" w14:textId="77777777" w:rsidR="00E91D67" w:rsidRDefault="00E91D67">
    <w:pPr>
      <w:pStyle w:val="Nagwek"/>
    </w:pPr>
  </w:p>
  <w:p w14:paraId="4F26DFEA" w14:textId="77777777" w:rsidR="00E91D67" w:rsidRDefault="00E91D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09A"/>
    <w:multiLevelType w:val="hybridMultilevel"/>
    <w:tmpl w:val="EB582F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773987"/>
    <w:multiLevelType w:val="hybridMultilevel"/>
    <w:tmpl w:val="00BA4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A3BC7"/>
    <w:multiLevelType w:val="hybridMultilevel"/>
    <w:tmpl w:val="F65CA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009AC"/>
    <w:multiLevelType w:val="hybridMultilevel"/>
    <w:tmpl w:val="6DEC7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37208"/>
    <w:multiLevelType w:val="multilevel"/>
    <w:tmpl w:val="BBCC0C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3370C6A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030C1B"/>
    <w:multiLevelType w:val="hybridMultilevel"/>
    <w:tmpl w:val="46360A32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04235CCB"/>
    <w:multiLevelType w:val="hybridMultilevel"/>
    <w:tmpl w:val="2DD0F11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8AD7420"/>
    <w:multiLevelType w:val="hybridMultilevel"/>
    <w:tmpl w:val="365E25C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097E4854"/>
    <w:multiLevelType w:val="multilevel"/>
    <w:tmpl w:val="138AEAD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3578C"/>
    <w:multiLevelType w:val="hybridMultilevel"/>
    <w:tmpl w:val="B984B6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D0951E0"/>
    <w:multiLevelType w:val="hybridMultilevel"/>
    <w:tmpl w:val="03366E74"/>
    <w:lvl w:ilvl="0" w:tplc="C85861BC">
      <w:start w:val="1"/>
      <w:numFmt w:val="decimal"/>
      <w:lvlText w:val="%1)"/>
      <w:lvlJc w:val="left"/>
      <w:pPr>
        <w:ind w:left="107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121D0AEC"/>
    <w:multiLevelType w:val="hybridMultilevel"/>
    <w:tmpl w:val="649C4B2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12F7464C"/>
    <w:multiLevelType w:val="multilevel"/>
    <w:tmpl w:val="C54ECA5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5" w15:restartNumberingAfterBreak="0">
    <w:nsid w:val="12FD1B5E"/>
    <w:multiLevelType w:val="multilevel"/>
    <w:tmpl w:val="2624AC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46F24"/>
    <w:multiLevelType w:val="multilevel"/>
    <w:tmpl w:val="F6FA8C32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7FF4F01"/>
    <w:multiLevelType w:val="hybridMultilevel"/>
    <w:tmpl w:val="966ADF28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E0558"/>
    <w:multiLevelType w:val="hybridMultilevel"/>
    <w:tmpl w:val="4B848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D2E12"/>
    <w:multiLevelType w:val="hybridMultilevel"/>
    <w:tmpl w:val="5FB2B1D6"/>
    <w:lvl w:ilvl="0" w:tplc="2C90F3AA">
      <w:start w:val="1"/>
      <w:numFmt w:val="lowerRoman"/>
      <w:lvlText w:val="%1."/>
      <w:lvlJc w:val="right"/>
      <w:pPr>
        <w:ind w:left="360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1B82083D"/>
    <w:multiLevelType w:val="multilevel"/>
    <w:tmpl w:val="7278F370"/>
    <w:lvl w:ilvl="0">
      <w:start w:val="1"/>
      <w:numFmt w:val="decimal"/>
      <w:lvlText w:val="%1."/>
      <w:lvlJc w:val="left"/>
      <w:pPr>
        <w:ind w:left="1211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E4505E3"/>
    <w:multiLevelType w:val="multilevel"/>
    <w:tmpl w:val="C54ECA5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7" w15:restartNumberingAfterBreak="0">
    <w:nsid w:val="1ED8725C"/>
    <w:multiLevelType w:val="hybridMultilevel"/>
    <w:tmpl w:val="F5288DF8"/>
    <w:lvl w:ilvl="0" w:tplc="0415001B">
      <w:start w:val="1"/>
      <w:numFmt w:val="lowerRoman"/>
      <w:lvlText w:val="%1."/>
      <w:lvlJc w:val="righ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7">
      <w:start w:val="1"/>
      <w:numFmt w:val="lowerLetter"/>
      <w:lvlText w:val="%3)"/>
      <w:lvlJc w:val="lef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1FF063B2"/>
    <w:multiLevelType w:val="multilevel"/>
    <w:tmpl w:val="407AD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1212F1C"/>
    <w:multiLevelType w:val="hybridMultilevel"/>
    <w:tmpl w:val="DEE0B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153F30"/>
    <w:multiLevelType w:val="hybridMultilevel"/>
    <w:tmpl w:val="CB12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621A6F"/>
    <w:multiLevelType w:val="hybridMultilevel"/>
    <w:tmpl w:val="61A80782"/>
    <w:lvl w:ilvl="0" w:tplc="5AB68B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4237E53"/>
    <w:multiLevelType w:val="hybridMultilevel"/>
    <w:tmpl w:val="9A7ADC9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24254AC2"/>
    <w:multiLevelType w:val="hybridMultilevel"/>
    <w:tmpl w:val="5BC4F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58102C"/>
    <w:multiLevelType w:val="hybridMultilevel"/>
    <w:tmpl w:val="53F446D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 w15:restartNumberingAfterBreak="0">
    <w:nsid w:val="2720202C"/>
    <w:multiLevelType w:val="multilevel"/>
    <w:tmpl w:val="FA5C5296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701E3D"/>
    <w:multiLevelType w:val="multilevel"/>
    <w:tmpl w:val="78F4C3BE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27801C35"/>
    <w:multiLevelType w:val="multilevel"/>
    <w:tmpl w:val="82F8F20E"/>
    <w:lvl w:ilvl="0">
      <w:start w:val="1"/>
      <w:numFmt w:val="decimal"/>
      <w:lvlText w:val="%1."/>
      <w:lvlJc w:val="left"/>
      <w:pPr>
        <w:ind w:left="1364" w:hanging="284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92382"/>
    <w:multiLevelType w:val="multilevel"/>
    <w:tmpl w:val="FAE49392"/>
    <w:lvl w:ilvl="0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285467DE"/>
    <w:multiLevelType w:val="hybridMultilevel"/>
    <w:tmpl w:val="DE166CB8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4EA61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9717C91"/>
    <w:multiLevelType w:val="hybridMultilevel"/>
    <w:tmpl w:val="BFF83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5A5A7A"/>
    <w:multiLevelType w:val="multilevel"/>
    <w:tmpl w:val="770CA46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6E0186"/>
    <w:multiLevelType w:val="multilevel"/>
    <w:tmpl w:val="709446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2D8A5417"/>
    <w:multiLevelType w:val="hybridMultilevel"/>
    <w:tmpl w:val="59E2BA5A"/>
    <w:lvl w:ilvl="0" w:tplc="64F20D90">
      <w:start w:val="1"/>
      <w:numFmt w:val="decimal"/>
      <w:lvlText w:val="%1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4" w15:restartNumberingAfterBreak="0">
    <w:nsid w:val="2E2912EF"/>
    <w:multiLevelType w:val="hybridMultilevel"/>
    <w:tmpl w:val="16F07A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32D751B"/>
    <w:multiLevelType w:val="hybridMultilevel"/>
    <w:tmpl w:val="A53C5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3F24A6"/>
    <w:multiLevelType w:val="hybridMultilevel"/>
    <w:tmpl w:val="A176DE4A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7">
      <w:start w:val="1"/>
      <w:numFmt w:val="lowerLetter"/>
      <w:lvlText w:val="%2)"/>
      <w:lvlJc w:val="left"/>
      <w:pPr>
        <w:ind w:left="2222" w:hanging="360"/>
      </w:pPr>
    </w:lvl>
    <w:lvl w:ilvl="2" w:tplc="73C60542">
      <w:start w:val="1"/>
      <w:numFmt w:val="decimal"/>
      <w:lvlText w:val="%3)"/>
      <w:lvlJc w:val="left"/>
      <w:pPr>
        <w:ind w:left="3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7" w15:restartNumberingAfterBreak="0">
    <w:nsid w:val="34042C96"/>
    <w:multiLevelType w:val="hybridMultilevel"/>
    <w:tmpl w:val="69D44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2702D5"/>
    <w:multiLevelType w:val="hybridMultilevel"/>
    <w:tmpl w:val="8626CF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5EB419B"/>
    <w:multiLevelType w:val="multilevel"/>
    <w:tmpl w:val="127A2FF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99435A"/>
    <w:multiLevelType w:val="multilevel"/>
    <w:tmpl w:val="527CD57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6A93E33"/>
    <w:multiLevelType w:val="hybridMultilevel"/>
    <w:tmpl w:val="DD1E4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4C2D96"/>
    <w:multiLevelType w:val="hybridMultilevel"/>
    <w:tmpl w:val="16447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A2862"/>
    <w:multiLevelType w:val="hybridMultilevel"/>
    <w:tmpl w:val="D8D2AAB8"/>
    <w:lvl w:ilvl="0" w:tplc="64F20D90">
      <w:start w:val="1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3AC7235C"/>
    <w:multiLevelType w:val="multilevel"/>
    <w:tmpl w:val="52588BB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3CC102EE"/>
    <w:multiLevelType w:val="multilevel"/>
    <w:tmpl w:val="12D247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063C9E"/>
    <w:multiLevelType w:val="multilevel"/>
    <w:tmpl w:val="2FC05F6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7" w15:restartNumberingAfterBreak="0">
    <w:nsid w:val="3F6A059F"/>
    <w:multiLevelType w:val="hybridMultilevel"/>
    <w:tmpl w:val="D5A488A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3FB5565E"/>
    <w:multiLevelType w:val="multilevel"/>
    <w:tmpl w:val="155C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42C1254B"/>
    <w:multiLevelType w:val="hybridMultilevel"/>
    <w:tmpl w:val="5504ED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4303127E"/>
    <w:multiLevelType w:val="hybridMultilevel"/>
    <w:tmpl w:val="429CD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5B499E"/>
    <w:multiLevelType w:val="hybridMultilevel"/>
    <w:tmpl w:val="0574A90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45383C11"/>
    <w:multiLevelType w:val="hybridMultilevel"/>
    <w:tmpl w:val="1FE4BC54"/>
    <w:lvl w:ilvl="0" w:tplc="64F20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107BDC"/>
    <w:multiLevelType w:val="multilevel"/>
    <w:tmpl w:val="0C26603E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64" w15:restartNumberingAfterBreak="0">
    <w:nsid w:val="47C45F17"/>
    <w:multiLevelType w:val="multilevel"/>
    <w:tmpl w:val="98406A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3415E0"/>
    <w:multiLevelType w:val="multilevel"/>
    <w:tmpl w:val="BD5E326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BF3671F"/>
    <w:multiLevelType w:val="hybridMultilevel"/>
    <w:tmpl w:val="CCDCAAE4"/>
    <w:lvl w:ilvl="0" w:tplc="6B8A1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EE5D2E"/>
    <w:multiLevelType w:val="hybridMultilevel"/>
    <w:tmpl w:val="BB3C7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4B4A29"/>
    <w:multiLevelType w:val="hybridMultilevel"/>
    <w:tmpl w:val="B7EC89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5050454B"/>
    <w:multiLevelType w:val="hybridMultilevel"/>
    <w:tmpl w:val="036A4CD8"/>
    <w:lvl w:ilvl="0" w:tplc="98E86A0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741842F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52A256E3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762956"/>
    <w:multiLevelType w:val="multilevel"/>
    <w:tmpl w:val="FB300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7A1154"/>
    <w:multiLevelType w:val="multilevel"/>
    <w:tmpl w:val="E3942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4" w15:restartNumberingAfterBreak="0">
    <w:nsid w:val="552121B2"/>
    <w:multiLevelType w:val="hybridMultilevel"/>
    <w:tmpl w:val="AE50AA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585143E"/>
    <w:multiLevelType w:val="hybridMultilevel"/>
    <w:tmpl w:val="D872436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55A84504"/>
    <w:multiLevelType w:val="multilevel"/>
    <w:tmpl w:val="F3E2D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134F37"/>
    <w:multiLevelType w:val="hybridMultilevel"/>
    <w:tmpl w:val="552033EA"/>
    <w:lvl w:ilvl="0" w:tplc="74289FD8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211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1A58CB"/>
    <w:multiLevelType w:val="hybridMultilevel"/>
    <w:tmpl w:val="43405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087A9A"/>
    <w:multiLevelType w:val="multilevel"/>
    <w:tmpl w:val="675A5E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589E5B20"/>
    <w:multiLevelType w:val="hybridMultilevel"/>
    <w:tmpl w:val="0D7E1F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8E50C26"/>
    <w:multiLevelType w:val="hybridMultilevel"/>
    <w:tmpl w:val="835E2E4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 w15:restartNumberingAfterBreak="0">
    <w:nsid w:val="5A44234F"/>
    <w:multiLevelType w:val="hybridMultilevel"/>
    <w:tmpl w:val="9B8E0E2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4" w15:restartNumberingAfterBreak="0">
    <w:nsid w:val="5B2279C1"/>
    <w:multiLevelType w:val="hybridMultilevel"/>
    <w:tmpl w:val="FBC664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5B8A11A2"/>
    <w:multiLevelType w:val="hybridMultilevel"/>
    <w:tmpl w:val="2F3C776E"/>
    <w:lvl w:ilvl="0" w:tplc="64F20D90">
      <w:start w:val="1"/>
      <w:numFmt w:val="decimal"/>
      <w:lvlText w:val="%1"/>
      <w:lvlJc w:val="left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6" w15:restartNumberingAfterBreak="0">
    <w:nsid w:val="5C3E7F13"/>
    <w:multiLevelType w:val="hybridMultilevel"/>
    <w:tmpl w:val="14F08D0C"/>
    <w:lvl w:ilvl="0" w:tplc="E042081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C9218A5"/>
    <w:multiLevelType w:val="hybridMultilevel"/>
    <w:tmpl w:val="61045A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5CF2783E"/>
    <w:multiLevelType w:val="hybridMultilevel"/>
    <w:tmpl w:val="591ABC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DA53CED"/>
    <w:multiLevelType w:val="hybridMultilevel"/>
    <w:tmpl w:val="22FEE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E8971CC"/>
    <w:multiLevelType w:val="hybridMultilevel"/>
    <w:tmpl w:val="BC4AD6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251C91"/>
    <w:multiLevelType w:val="hybridMultilevel"/>
    <w:tmpl w:val="4E52F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CA634D"/>
    <w:multiLevelType w:val="hybridMultilevel"/>
    <w:tmpl w:val="A6F22802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4" w15:restartNumberingAfterBreak="0">
    <w:nsid w:val="65C05437"/>
    <w:multiLevelType w:val="hybridMultilevel"/>
    <w:tmpl w:val="B35C563E"/>
    <w:lvl w:ilvl="0" w:tplc="FB1030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66760809"/>
    <w:multiLevelType w:val="multilevel"/>
    <w:tmpl w:val="079C4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BB567B"/>
    <w:multiLevelType w:val="hybridMultilevel"/>
    <w:tmpl w:val="82EAC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ED5671"/>
    <w:multiLevelType w:val="multilevel"/>
    <w:tmpl w:val="070A6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D47EA7"/>
    <w:multiLevelType w:val="hybridMultilevel"/>
    <w:tmpl w:val="470C14A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9" w15:restartNumberingAfterBreak="0">
    <w:nsid w:val="69C61859"/>
    <w:multiLevelType w:val="hybridMultilevel"/>
    <w:tmpl w:val="ADCCEAD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0" w15:restartNumberingAfterBreak="0">
    <w:nsid w:val="6A004AA3"/>
    <w:multiLevelType w:val="hybridMultilevel"/>
    <w:tmpl w:val="1F4E4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155A37"/>
    <w:multiLevelType w:val="hybridMultilevel"/>
    <w:tmpl w:val="533E0D40"/>
    <w:lvl w:ilvl="0" w:tplc="A04ABC2C">
      <w:start w:val="1"/>
      <w:numFmt w:val="decimal"/>
      <w:lvlText w:val="%1)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2" w15:restartNumberingAfterBreak="0">
    <w:nsid w:val="6B1F5EB5"/>
    <w:multiLevelType w:val="hybridMultilevel"/>
    <w:tmpl w:val="5810B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B405655"/>
    <w:multiLevelType w:val="hybridMultilevel"/>
    <w:tmpl w:val="0D7E1F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B5560B7"/>
    <w:multiLevelType w:val="multilevel"/>
    <w:tmpl w:val="A78C5312"/>
    <w:lvl w:ilvl="0">
      <w:start w:val="1"/>
      <w:numFmt w:val="decimal"/>
      <w:lvlText w:val="%1."/>
      <w:lvlJc w:val="left"/>
      <w:pPr>
        <w:ind w:left="1211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C6A5F25"/>
    <w:multiLevelType w:val="hybridMultilevel"/>
    <w:tmpl w:val="E8C0CEBC"/>
    <w:lvl w:ilvl="0" w:tplc="F0DCBAE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6CBC418E"/>
    <w:multiLevelType w:val="multilevel"/>
    <w:tmpl w:val="6CE28D5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6CE31088"/>
    <w:multiLevelType w:val="multilevel"/>
    <w:tmpl w:val="CDC82B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2B3D9B"/>
    <w:multiLevelType w:val="multilevel"/>
    <w:tmpl w:val="709446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9" w15:restartNumberingAfterBreak="0">
    <w:nsid w:val="708E488A"/>
    <w:multiLevelType w:val="hybridMultilevel"/>
    <w:tmpl w:val="239C8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0B77906"/>
    <w:multiLevelType w:val="multilevel"/>
    <w:tmpl w:val="FF12E42C"/>
    <w:lvl w:ilvl="0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2BB3EBA"/>
    <w:multiLevelType w:val="hybridMultilevel"/>
    <w:tmpl w:val="4378E5D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2" w15:restartNumberingAfterBreak="0">
    <w:nsid w:val="74373ED6"/>
    <w:multiLevelType w:val="multilevel"/>
    <w:tmpl w:val="407AD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4814407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9B3480"/>
    <w:multiLevelType w:val="hybridMultilevel"/>
    <w:tmpl w:val="B550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A5352D"/>
    <w:multiLevelType w:val="hybridMultilevel"/>
    <w:tmpl w:val="6472ECB2"/>
    <w:lvl w:ilvl="0" w:tplc="C2B667F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83E317B"/>
    <w:multiLevelType w:val="multilevel"/>
    <w:tmpl w:val="407AD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9E1074B"/>
    <w:multiLevelType w:val="hybridMultilevel"/>
    <w:tmpl w:val="A918942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9" w15:restartNumberingAfterBreak="0">
    <w:nsid w:val="7A3479B4"/>
    <w:multiLevelType w:val="multilevel"/>
    <w:tmpl w:val="407AD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A485FF2"/>
    <w:multiLevelType w:val="hybridMultilevel"/>
    <w:tmpl w:val="FB88175C"/>
    <w:lvl w:ilvl="0" w:tplc="92CE8A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2E7444"/>
    <w:multiLevelType w:val="hybridMultilevel"/>
    <w:tmpl w:val="3A4CE7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2" w15:restartNumberingAfterBreak="0">
    <w:nsid w:val="7F6D5F8C"/>
    <w:multiLevelType w:val="multilevel"/>
    <w:tmpl w:val="A3EAD1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3" w15:restartNumberingAfterBreak="0">
    <w:nsid w:val="7F733CD6"/>
    <w:multiLevelType w:val="hybridMultilevel"/>
    <w:tmpl w:val="31363442"/>
    <w:lvl w:ilvl="0" w:tplc="64F20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6"/>
  </w:num>
  <w:num w:numId="3">
    <w:abstractNumId w:val="35"/>
  </w:num>
  <w:num w:numId="4">
    <w:abstractNumId w:val="72"/>
  </w:num>
  <w:num w:numId="5">
    <w:abstractNumId w:val="41"/>
  </w:num>
  <w:num w:numId="6">
    <w:abstractNumId w:val="23"/>
  </w:num>
  <w:num w:numId="7">
    <w:abstractNumId w:val="63"/>
  </w:num>
  <w:num w:numId="8">
    <w:abstractNumId w:val="91"/>
  </w:num>
  <w:num w:numId="9">
    <w:abstractNumId w:val="113"/>
  </w:num>
  <w:num w:numId="10">
    <w:abstractNumId w:val="116"/>
  </w:num>
  <w:num w:numId="11">
    <w:abstractNumId w:val="95"/>
  </w:num>
  <w:num w:numId="12">
    <w:abstractNumId w:val="54"/>
  </w:num>
  <w:num w:numId="13">
    <w:abstractNumId w:val="50"/>
  </w:num>
  <w:num w:numId="14">
    <w:abstractNumId w:val="104"/>
  </w:num>
  <w:num w:numId="15">
    <w:abstractNumId w:val="56"/>
  </w:num>
  <w:num w:numId="16">
    <w:abstractNumId w:val="36"/>
  </w:num>
  <w:num w:numId="17">
    <w:abstractNumId w:val="119"/>
  </w:num>
  <w:num w:numId="18">
    <w:abstractNumId w:val="55"/>
  </w:num>
  <w:num w:numId="19">
    <w:abstractNumId w:val="97"/>
  </w:num>
  <w:num w:numId="20">
    <w:abstractNumId w:val="17"/>
  </w:num>
  <w:num w:numId="21">
    <w:abstractNumId w:val="37"/>
  </w:num>
  <w:num w:numId="22">
    <w:abstractNumId w:val="71"/>
  </w:num>
  <w:num w:numId="23">
    <w:abstractNumId w:val="18"/>
  </w:num>
  <w:num w:numId="24">
    <w:abstractNumId w:val="1"/>
  </w:num>
  <w:num w:numId="25">
    <w:abstractNumId w:val="38"/>
  </w:num>
  <w:num w:numId="26">
    <w:abstractNumId w:val="106"/>
  </w:num>
  <w:num w:numId="27">
    <w:abstractNumId w:val="78"/>
  </w:num>
  <w:num w:numId="28">
    <w:abstractNumId w:val="80"/>
  </w:num>
  <w:num w:numId="29">
    <w:abstractNumId w:val="110"/>
  </w:num>
  <w:num w:numId="30">
    <w:abstractNumId w:val="25"/>
  </w:num>
  <w:num w:numId="31">
    <w:abstractNumId w:val="5"/>
  </w:num>
  <w:num w:numId="32">
    <w:abstractNumId w:val="107"/>
  </w:num>
  <w:num w:numId="33">
    <w:abstractNumId w:val="65"/>
  </w:num>
  <w:num w:numId="34">
    <w:abstractNumId w:val="15"/>
  </w:num>
  <w:num w:numId="35">
    <w:abstractNumId w:val="49"/>
  </w:num>
  <w:num w:numId="36">
    <w:abstractNumId w:val="76"/>
  </w:num>
  <w:num w:numId="37">
    <w:abstractNumId w:val="122"/>
  </w:num>
  <w:num w:numId="38">
    <w:abstractNumId w:val="20"/>
  </w:num>
  <w:num w:numId="39">
    <w:abstractNumId w:val="123"/>
  </w:num>
  <w:num w:numId="40">
    <w:abstractNumId w:val="62"/>
  </w:num>
  <w:num w:numId="41">
    <w:abstractNumId w:val="81"/>
  </w:num>
  <w:num w:numId="42">
    <w:abstractNumId w:val="75"/>
  </w:num>
  <w:num w:numId="43">
    <w:abstractNumId w:val="121"/>
  </w:num>
  <w:num w:numId="44">
    <w:abstractNumId w:val="103"/>
  </w:num>
  <w:num w:numId="45">
    <w:abstractNumId w:val="96"/>
  </w:num>
  <w:num w:numId="46">
    <w:abstractNumId w:val="11"/>
  </w:num>
  <w:num w:numId="47">
    <w:abstractNumId w:val="59"/>
  </w:num>
  <w:num w:numId="48">
    <w:abstractNumId w:val="118"/>
  </w:num>
  <w:num w:numId="49">
    <w:abstractNumId w:val="14"/>
  </w:num>
  <w:num w:numId="50">
    <w:abstractNumId w:val="2"/>
  </w:num>
  <w:num w:numId="51">
    <w:abstractNumId w:val="4"/>
  </w:num>
  <w:num w:numId="52">
    <w:abstractNumId w:val="85"/>
  </w:num>
  <w:num w:numId="53">
    <w:abstractNumId w:val="32"/>
  </w:num>
  <w:num w:numId="54">
    <w:abstractNumId w:val="74"/>
  </w:num>
  <w:num w:numId="55">
    <w:abstractNumId w:val="89"/>
  </w:num>
  <w:num w:numId="56">
    <w:abstractNumId w:val="48"/>
  </w:num>
  <w:num w:numId="57">
    <w:abstractNumId w:val="67"/>
  </w:num>
  <w:num w:numId="58">
    <w:abstractNumId w:val="53"/>
  </w:num>
  <w:num w:numId="59">
    <w:abstractNumId w:val="28"/>
  </w:num>
  <w:num w:numId="60">
    <w:abstractNumId w:val="13"/>
  </w:num>
  <w:num w:numId="61">
    <w:abstractNumId w:val="0"/>
  </w:num>
  <w:num w:numId="62">
    <w:abstractNumId w:val="64"/>
  </w:num>
  <w:num w:numId="63">
    <w:abstractNumId w:val="40"/>
  </w:num>
  <w:num w:numId="64">
    <w:abstractNumId w:val="109"/>
  </w:num>
  <w:num w:numId="65">
    <w:abstractNumId w:val="3"/>
  </w:num>
  <w:num w:numId="66">
    <w:abstractNumId w:val="117"/>
  </w:num>
  <w:num w:numId="67">
    <w:abstractNumId w:val="100"/>
  </w:num>
  <w:num w:numId="68">
    <w:abstractNumId w:val="70"/>
  </w:num>
  <w:num w:numId="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9"/>
  </w:num>
  <w:num w:numId="71">
    <w:abstractNumId w:val="31"/>
  </w:num>
  <w:num w:numId="72">
    <w:abstractNumId w:val="105"/>
  </w:num>
  <w:num w:numId="73">
    <w:abstractNumId w:val="61"/>
  </w:num>
  <w:num w:numId="74">
    <w:abstractNumId w:val="69"/>
  </w:num>
  <w:num w:numId="75">
    <w:abstractNumId w:val="27"/>
  </w:num>
  <w:num w:numId="76">
    <w:abstractNumId w:val="46"/>
  </w:num>
  <w:num w:numId="77">
    <w:abstractNumId w:val="21"/>
  </w:num>
  <w:num w:numId="78">
    <w:abstractNumId w:val="66"/>
  </w:num>
  <w:num w:numId="79">
    <w:abstractNumId w:val="19"/>
  </w:num>
  <w:num w:numId="80">
    <w:abstractNumId w:val="12"/>
  </w:num>
  <w:num w:numId="81">
    <w:abstractNumId w:val="88"/>
  </w:num>
  <w:num w:numId="82">
    <w:abstractNumId w:val="93"/>
  </w:num>
  <w:num w:numId="83">
    <w:abstractNumId w:val="47"/>
  </w:num>
  <w:num w:numId="84">
    <w:abstractNumId w:val="99"/>
  </w:num>
  <w:num w:numId="85">
    <w:abstractNumId w:val="92"/>
  </w:num>
  <w:num w:numId="86">
    <w:abstractNumId w:val="90"/>
  </w:num>
  <w:num w:numId="87">
    <w:abstractNumId w:val="87"/>
  </w:num>
  <w:num w:numId="88">
    <w:abstractNumId w:val="120"/>
  </w:num>
  <w:num w:numId="89">
    <w:abstractNumId w:val="10"/>
  </w:num>
  <w:num w:numId="90">
    <w:abstractNumId w:val="42"/>
  </w:num>
  <w:num w:numId="91">
    <w:abstractNumId w:val="108"/>
  </w:num>
  <w:num w:numId="92">
    <w:abstractNumId w:val="98"/>
  </w:num>
  <w:num w:numId="93">
    <w:abstractNumId w:val="83"/>
  </w:num>
  <w:num w:numId="94">
    <w:abstractNumId w:val="82"/>
  </w:num>
  <w:num w:numId="95">
    <w:abstractNumId w:val="79"/>
  </w:num>
  <w:num w:numId="96">
    <w:abstractNumId w:val="33"/>
  </w:num>
  <w:num w:numId="97">
    <w:abstractNumId w:val="52"/>
  </w:num>
  <w:num w:numId="98">
    <w:abstractNumId w:val="114"/>
  </w:num>
  <w:num w:numId="99">
    <w:abstractNumId w:val="68"/>
  </w:num>
  <w:num w:numId="100">
    <w:abstractNumId w:val="8"/>
  </w:num>
  <w:num w:numId="101">
    <w:abstractNumId w:val="112"/>
  </w:num>
  <w:num w:numId="102">
    <w:abstractNumId w:val="45"/>
  </w:num>
  <w:num w:numId="103">
    <w:abstractNumId w:val="29"/>
  </w:num>
  <w:num w:numId="104">
    <w:abstractNumId w:val="51"/>
  </w:num>
  <w:num w:numId="105">
    <w:abstractNumId w:val="30"/>
  </w:num>
  <w:num w:numId="106">
    <w:abstractNumId w:val="9"/>
  </w:num>
  <w:num w:numId="107">
    <w:abstractNumId w:val="43"/>
  </w:num>
  <w:num w:numId="108">
    <w:abstractNumId w:val="57"/>
  </w:num>
  <w:num w:numId="10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0"/>
  </w:num>
  <w:num w:numId="111">
    <w:abstractNumId w:val="44"/>
  </w:num>
  <w:num w:numId="112">
    <w:abstractNumId w:val="34"/>
  </w:num>
  <w:num w:numId="113">
    <w:abstractNumId w:val="115"/>
  </w:num>
  <w:num w:numId="114">
    <w:abstractNumId w:val="94"/>
  </w:num>
  <w:num w:numId="115">
    <w:abstractNumId w:val="58"/>
  </w:num>
  <w:num w:numId="11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84"/>
  </w:num>
  <w:num w:numId="125">
    <w:abstractNumId w:val="26"/>
  </w:num>
  <w:num w:numId="126">
    <w:abstractNumId w:val="102"/>
  </w:num>
  <w:num w:numId="127">
    <w:abstractNumId w:val="101"/>
  </w:num>
  <w:num w:numId="128">
    <w:abstractNumId w:val="7"/>
  </w:num>
  <w:num w:numId="129">
    <w:abstractNumId w:val="111"/>
  </w:num>
  <w:num w:numId="130">
    <w:abstractNumId w:val="16"/>
  </w:num>
  <w:num w:numId="131">
    <w:abstractNumId w:val="77"/>
  </w:num>
  <w:num w:numId="132">
    <w:abstractNumId w:val="24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A3"/>
    <w:rsid w:val="0000172F"/>
    <w:rsid w:val="000020EE"/>
    <w:rsid w:val="00002D2B"/>
    <w:rsid w:val="00002EFE"/>
    <w:rsid w:val="00003840"/>
    <w:rsid w:val="00003FE6"/>
    <w:rsid w:val="00005F1B"/>
    <w:rsid w:val="0001067B"/>
    <w:rsid w:val="00012666"/>
    <w:rsid w:val="00015E53"/>
    <w:rsid w:val="00015F18"/>
    <w:rsid w:val="000178BB"/>
    <w:rsid w:val="000208FA"/>
    <w:rsid w:val="0002121C"/>
    <w:rsid w:val="00022D3B"/>
    <w:rsid w:val="000233EC"/>
    <w:rsid w:val="00023A42"/>
    <w:rsid w:val="000248D3"/>
    <w:rsid w:val="00026295"/>
    <w:rsid w:val="00026313"/>
    <w:rsid w:val="00027602"/>
    <w:rsid w:val="000316AA"/>
    <w:rsid w:val="000325B8"/>
    <w:rsid w:val="00032780"/>
    <w:rsid w:val="0003341C"/>
    <w:rsid w:val="00034085"/>
    <w:rsid w:val="00034A0F"/>
    <w:rsid w:val="000366B8"/>
    <w:rsid w:val="00041194"/>
    <w:rsid w:val="00041CD5"/>
    <w:rsid w:val="00042146"/>
    <w:rsid w:val="00042290"/>
    <w:rsid w:val="00044036"/>
    <w:rsid w:val="00044BB8"/>
    <w:rsid w:val="0004759D"/>
    <w:rsid w:val="00050C3B"/>
    <w:rsid w:val="000526D9"/>
    <w:rsid w:val="00053218"/>
    <w:rsid w:val="00054FAA"/>
    <w:rsid w:val="000562FB"/>
    <w:rsid w:val="00056320"/>
    <w:rsid w:val="0006023A"/>
    <w:rsid w:val="000602ED"/>
    <w:rsid w:val="00060AF8"/>
    <w:rsid w:val="0006126F"/>
    <w:rsid w:val="000646AC"/>
    <w:rsid w:val="0006615A"/>
    <w:rsid w:val="000670E0"/>
    <w:rsid w:val="00072285"/>
    <w:rsid w:val="000731CF"/>
    <w:rsid w:val="00074295"/>
    <w:rsid w:val="000767DA"/>
    <w:rsid w:val="0007723D"/>
    <w:rsid w:val="00077569"/>
    <w:rsid w:val="000815ED"/>
    <w:rsid w:val="00081C78"/>
    <w:rsid w:val="00082280"/>
    <w:rsid w:val="00082A73"/>
    <w:rsid w:val="0008381D"/>
    <w:rsid w:val="00083C01"/>
    <w:rsid w:val="00084612"/>
    <w:rsid w:val="00084FF7"/>
    <w:rsid w:val="00086995"/>
    <w:rsid w:val="00086E53"/>
    <w:rsid w:val="00087647"/>
    <w:rsid w:val="0008767B"/>
    <w:rsid w:val="000878C4"/>
    <w:rsid w:val="00090691"/>
    <w:rsid w:val="00090A26"/>
    <w:rsid w:val="00091F40"/>
    <w:rsid w:val="00093743"/>
    <w:rsid w:val="00094B5D"/>
    <w:rsid w:val="000966CF"/>
    <w:rsid w:val="00097C23"/>
    <w:rsid w:val="000A1C88"/>
    <w:rsid w:val="000A248B"/>
    <w:rsid w:val="000A2885"/>
    <w:rsid w:val="000A3894"/>
    <w:rsid w:val="000A4148"/>
    <w:rsid w:val="000A42A5"/>
    <w:rsid w:val="000B1AD7"/>
    <w:rsid w:val="000B1C2D"/>
    <w:rsid w:val="000B23B9"/>
    <w:rsid w:val="000B280E"/>
    <w:rsid w:val="000B381F"/>
    <w:rsid w:val="000B3925"/>
    <w:rsid w:val="000B45F8"/>
    <w:rsid w:val="000B713B"/>
    <w:rsid w:val="000B75B5"/>
    <w:rsid w:val="000C10B0"/>
    <w:rsid w:val="000C2F7B"/>
    <w:rsid w:val="000C3663"/>
    <w:rsid w:val="000C3732"/>
    <w:rsid w:val="000C6A12"/>
    <w:rsid w:val="000C7071"/>
    <w:rsid w:val="000C7536"/>
    <w:rsid w:val="000D04DB"/>
    <w:rsid w:val="000D05C3"/>
    <w:rsid w:val="000D0C4D"/>
    <w:rsid w:val="000D0DB0"/>
    <w:rsid w:val="000D1BE0"/>
    <w:rsid w:val="000D2835"/>
    <w:rsid w:val="000D2FAF"/>
    <w:rsid w:val="000D3AA6"/>
    <w:rsid w:val="000D43DB"/>
    <w:rsid w:val="000D4BA9"/>
    <w:rsid w:val="000D4FC0"/>
    <w:rsid w:val="000D589E"/>
    <w:rsid w:val="000D6035"/>
    <w:rsid w:val="000D6604"/>
    <w:rsid w:val="000D6B3D"/>
    <w:rsid w:val="000D6E0E"/>
    <w:rsid w:val="000D7BE3"/>
    <w:rsid w:val="000D7EC9"/>
    <w:rsid w:val="000E02C8"/>
    <w:rsid w:val="000E056E"/>
    <w:rsid w:val="000E06BA"/>
    <w:rsid w:val="000E090D"/>
    <w:rsid w:val="000E0FAF"/>
    <w:rsid w:val="000E248F"/>
    <w:rsid w:val="000E2873"/>
    <w:rsid w:val="000E362F"/>
    <w:rsid w:val="000E3A2A"/>
    <w:rsid w:val="000E3C16"/>
    <w:rsid w:val="000E4534"/>
    <w:rsid w:val="000E6EED"/>
    <w:rsid w:val="000E7FBF"/>
    <w:rsid w:val="000F129D"/>
    <w:rsid w:val="000F1475"/>
    <w:rsid w:val="000F42C4"/>
    <w:rsid w:val="000F44F5"/>
    <w:rsid w:val="000F4CD9"/>
    <w:rsid w:val="000F5206"/>
    <w:rsid w:val="000F5900"/>
    <w:rsid w:val="001010C2"/>
    <w:rsid w:val="00101C97"/>
    <w:rsid w:val="00103AEB"/>
    <w:rsid w:val="00105022"/>
    <w:rsid w:val="00105BB7"/>
    <w:rsid w:val="00106135"/>
    <w:rsid w:val="00106209"/>
    <w:rsid w:val="00107EC1"/>
    <w:rsid w:val="0011046C"/>
    <w:rsid w:val="001106E7"/>
    <w:rsid w:val="00110C84"/>
    <w:rsid w:val="00111107"/>
    <w:rsid w:val="00111AA9"/>
    <w:rsid w:val="00111ADA"/>
    <w:rsid w:val="001125EB"/>
    <w:rsid w:val="00113C13"/>
    <w:rsid w:val="00114AF1"/>
    <w:rsid w:val="0011540C"/>
    <w:rsid w:val="00116CBE"/>
    <w:rsid w:val="00120398"/>
    <w:rsid w:val="001205E5"/>
    <w:rsid w:val="001217C7"/>
    <w:rsid w:val="001219F5"/>
    <w:rsid w:val="00121E72"/>
    <w:rsid w:val="00122C67"/>
    <w:rsid w:val="001258FB"/>
    <w:rsid w:val="00126D8F"/>
    <w:rsid w:val="00127B2B"/>
    <w:rsid w:val="001301B6"/>
    <w:rsid w:val="00130D22"/>
    <w:rsid w:val="0013218A"/>
    <w:rsid w:val="00132C18"/>
    <w:rsid w:val="001336C0"/>
    <w:rsid w:val="00133AF7"/>
    <w:rsid w:val="001340D7"/>
    <w:rsid w:val="001353E4"/>
    <w:rsid w:val="0013632A"/>
    <w:rsid w:val="001372E6"/>
    <w:rsid w:val="00137F8C"/>
    <w:rsid w:val="001409BA"/>
    <w:rsid w:val="0014320F"/>
    <w:rsid w:val="00143CC7"/>
    <w:rsid w:val="00143D08"/>
    <w:rsid w:val="001453F5"/>
    <w:rsid w:val="00146074"/>
    <w:rsid w:val="001469DC"/>
    <w:rsid w:val="001471BE"/>
    <w:rsid w:val="00147C6B"/>
    <w:rsid w:val="001532CE"/>
    <w:rsid w:val="00154051"/>
    <w:rsid w:val="0015481F"/>
    <w:rsid w:val="00154A93"/>
    <w:rsid w:val="00156833"/>
    <w:rsid w:val="00156867"/>
    <w:rsid w:val="00157ECB"/>
    <w:rsid w:val="0016020D"/>
    <w:rsid w:val="00160E13"/>
    <w:rsid w:val="00161051"/>
    <w:rsid w:val="00161B59"/>
    <w:rsid w:val="0016321F"/>
    <w:rsid w:val="0016467D"/>
    <w:rsid w:val="00164BC2"/>
    <w:rsid w:val="00164F2C"/>
    <w:rsid w:val="00167154"/>
    <w:rsid w:val="00167414"/>
    <w:rsid w:val="00171946"/>
    <w:rsid w:val="00171D58"/>
    <w:rsid w:val="001725E5"/>
    <w:rsid w:val="001730DD"/>
    <w:rsid w:val="00174B0C"/>
    <w:rsid w:val="00174FD2"/>
    <w:rsid w:val="0017527F"/>
    <w:rsid w:val="00175622"/>
    <w:rsid w:val="00175E92"/>
    <w:rsid w:val="00177BD5"/>
    <w:rsid w:val="00177D12"/>
    <w:rsid w:val="00180EBC"/>
    <w:rsid w:val="0018263A"/>
    <w:rsid w:val="00184C3B"/>
    <w:rsid w:val="00185106"/>
    <w:rsid w:val="0018566A"/>
    <w:rsid w:val="001865B8"/>
    <w:rsid w:val="00187104"/>
    <w:rsid w:val="00187F0D"/>
    <w:rsid w:val="00193151"/>
    <w:rsid w:val="001942CA"/>
    <w:rsid w:val="00194A41"/>
    <w:rsid w:val="0019577B"/>
    <w:rsid w:val="001957AA"/>
    <w:rsid w:val="001974EB"/>
    <w:rsid w:val="001A0402"/>
    <w:rsid w:val="001A0A80"/>
    <w:rsid w:val="001A1CA4"/>
    <w:rsid w:val="001A61E1"/>
    <w:rsid w:val="001A7961"/>
    <w:rsid w:val="001B015B"/>
    <w:rsid w:val="001B09B7"/>
    <w:rsid w:val="001B0AAD"/>
    <w:rsid w:val="001B16DF"/>
    <w:rsid w:val="001B5292"/>
    <w:rsid w:val="001B7428"/>
    <w:rsid w:val="001C2AD6"/>
    <w:rsid w:val="001C2D79"/>
    <w:rsid w:val="001C4F86"/>
    <w:rsid w:val="001C5DC0"/>
    <w:rsid w:val="001C72D3"/>
    <w:rsid w:val="001C7AD7"/>
    <w:rsid w:val="001D0C13"/>
    <w:rsid w:val="001D1D19"/>
    <w:rsid w:val="001D1EB9"/>
    <w:rsid w:val="001D403C"/>
    <w:rsid w:val="001D4921"/>
    <w:rsid w:val="001D60EF"/>
    <w:rsid w:val="001D6BC7"/>
    <w:rsid w:val="001D70B0"/>
    <w:rsid w:val="001D7E1D"/>
    <w:rsid w:val="001E055B"/>
    <w:rsid w:val="001E0601"/>
    <w:rsid w:val="001E3446"/>
    <w:rsid w:val="001E7D05"/>
    <w:rsid w:val="001F045B"/>
    <w:rsid w:val="001F0924"/>
    <w:rsid w:val="001F273B"/>
    <w:rsid w:val="001F398D"/>
    <w:rsid w:val="001F45A4"/>
    <w:rsid w:val="001F4AF7"/>
    <w:rsid w:val="001F5493"/>
    <w:rsid w:val="001F54C2"/>
    <w:rsid w:val="002048FF"/>
    <w:rsid w:val="00204952"/>
    <w:rsid w:val="0020589B"/>
    <w:rsid w:val="00207099"/>
    <w:rsid w:val="002077A8"/>
    <w:rsid w:val="002106A4"/>
    <w:rsid w:val="0021127A"/>
    <w:rsid w:val="00211372"/>
    <w:rsid w:val="00212748"/>
    <w:rsid w:val="00212B65"/>
    <w:rsid w:val="00213475"/>
    <w:rsid w:val="00213D45"/>
    <w:rsid w:val="0021447A"/>
    <w:rsid w:val="002148F0"/>
    <w:rsid w:val="00214EA3"/>
    <w:rsid w:val="002170F3"/>
    <w:rsid w:val="002209A0"/>
    <w:rsid w:val="00222D81"/>
    <w:rsid w:val="00222F0D"/>
    <w:rsid w:val="002305A3"/>
    <w:rsid w:val="0023248B"/>
    <w:rsid w:val="00233E3C"/>
    <w:rsid w:val="00235B76"/>
    <w:rsid w:val="00236432"/>
    <w:rsid w:val="002371BB"/>
    <w:rsid w:val="00237656"/>
    <w:rsid w:val="00237D95"/>
    <w:rsid w:val="002402E2"/>
    <w:rsid w:val="00240509"/>
    <w:rsid w:val="002407D2"/>
    <w:rsid w:val="00242C02"/>
    <w:rsid w:val="002448A0"/>
    <w:rsid w:val="00244FF5"/>
    <w:rsid w:val="002457B8"/>
    <w:rsid w:val="00245C4B"/>
    <w:rsid w:val="0024676F"/>
    <w:rsid w:val="00247D20"/>
    <w:rsid w:val="00251A3F"/>
    <w:rsid w:val="00253E0E"/>
    <w:rsid w:val="00254A96"/>
    <w:rsid w:val="00254E1F"/>
    <w:rsid w:val="002618E0"/>
    <w:rsid w:val="002621BC"/>
    <w:rsid w:val="00262245"/>
    <w:rsid w:val="002622C7"/>
    <w:rsid w:val="0026292E"/>
    <w:rsid w:val="00265C7B"/>
    <w:rsid w:val="002662BF"/>
    <w:rsid w:val="002663E5"/>
    <w:rsid w:val="002675C2"/>
    <w:rsid w:val="002677C9"/>
    <w:rsid w:val="00271E38"/>
    <w:rsid w:val="00272015"/>
    <w:rsid w:val="00272132"/>
    <w:rsid w:val="002723F7"/>
    <w:rsid w:val="00272BDD"/>
    <w:rsid w:val="00275224"/>
    <w:rsid w:val="00276048"/>
    <w:rsid w:val="00276CF6"/>
    <w:rsid w:val="00276D78"/>
    <w:rsid w:val="00276F64"/>
    <w:rsid w:val="00280213"/>
    <w:rsid w:val="00280529"/>
    <w:rsid w:val="00280544"/>
    <w:rsid w:val="00281B6E"/>
    <w:rsid w:val="00282325"/>
    <w:rsid w:val="00282616"/>
    <w:rsid w:val="00282C97"/>
    <w:rsid w:val="00283F23"/>
    <w:rsid w:val="0028534A"/>
    <w:rsid w:val="002853C0"/>
    <w:rsid w:val="002875D0"/>
    <w:rsid w:val="00287E77"/>
    <w:rsid w:val="00290C02"/>
    <w:rsid w:val="00291AEF"/>
    <w:rsid w:val="00292781"/>
    <w:rsid w:val="0029281A"/>
    <w:rsid w:val="00295432"/>
    <w:rsid w:val="00297684"/>
    <w:rsid w:val="002A0BE2"/>
    <w:rsid w:val="002A1F82"/>
    <w:rsid w:val="002A20FF"/>
    <w:rsid w:val="002A2FE6"/>
    <w:rsid w:val="002A47C0"/>
    <w:rsid w:val="002A5D87"/>
    <w:rsid w:val="002B06D7"/>
    <w:rsid w:val="002B0F33"/>
    <w:rsid w:val="002B3105"/>
    <w:rsid w:val="002B3332"/>
    <w:rsid w:val="002B35C8"/>
    <w:rsid w:val="002B7066"/>
    <w:rsid w:val="002B71DD"/>
    <w:rsid w:val="002B7DC2"/>
    <w:rsid w:val="002C01AB"/>
    <w:rsid w:val="002C05DF"/>
    <w:rsid w:val="002C16FA"/>
    <w:rsid w:val="002C394D"/>
    <w:rsid w:val="002C3EF9"/>
    <w:rsid w:val="002C54C1"/>
    <w:rsid w:val="002C64CF"/>
    <w:rsid w:val="002C6935"/>
    <w:rsid w:val="002C7A02"/>
    <w:rsid w:val="002D087D"/>
    <w:rsid w:val="002D1BF2"/>
    <w:rsid w:val="002D41CA"/>
    <w:rsid w:val="002D4273"/>
    <w:rsid w:val="002D4A12"/>
    <w:rsid w:val="002D749E"/>
    <w:rsid w:val="002E0634"/>
    <w:rsid w:val="002E087E"/>
    <w:rsid w:val="002E2612"/>
    <w:rsid w:val="002E27A4"/>
    <w:rsid w:val="002E2F04"/>
    <w:rsid w:val="002E418E"/>
    <w:rsid w:val="002E4283"/>
    <w:rsid w:val="002E437B"/>
    <w:rsid w:val="002E444E"/>
    <w:rsid w:val="002E7555"/>
    <w:rsid w:val="002E7960"/>
    <w:rsid w:val="002F0904"/>
    <w:rsid w:val="002F1459"/>
    <w:rsid w:val="002F32B2"/>
    <w:rsid w:val="002F330F"/>
    <w:rsid w:val="002F3730"/>
    <w:rsid w:val="002F480A"/>
    <w:rsid w:val="002F4886"/>
    <w:rsid w:val="002F4CB7"/>
    <w:rsid w:val="002F59BE"/>
    <w:rsid w:val="002F5B52"/>
    <w:rsid w:val="002F7A03"/>
    <w:rsid w:val="003011B1"/>
    <w:rsid w:val="00303AB5"/>
    <w:rsid w:val="00305626"/>
    <w:rsid w:val="003063D4"/>
    <w:rsid w:val="003075A2"/>
    <w:rsid w:val="0031056D"/>
    <w:rsid w:val="003117A8"/>
    <w:rsid w:val="00311B9F"/>
    <w:rsid w:val="00313C05"/>
    <w:rsid w:val="00313D8F"/>
    <w:rsid w:val="00316449"/>
    <w:rsid w:val="0031779B"/>
    <w:rsid w:val="00320585"/>
    <w:rsid w:val="00320C2F"/>
    <w:rsid w:val="00322869"/>
    <w:rsid w:val="003232A6"/>
    <w:rsid w:val="003234CA"/>
    <w:rsid w:val="00323A43"/>
    <w:rsid w:val="0032481F"/>
    <w:rsid w:val="00326225"/>
    <w:rsid w:val="0032646E"/>
    <w:rsid w:val="003268C5"/>
    <w:rsid w:val="0032691F"/>
    <w:rsid w:val="00326CAB"/>
    <w:rsid w:val="00327AA8"/>
    <w:rsid w:val="003313E5"/>
    <w:rsid w:val="00331779"/>
    <w:rsid w:val="003318EC"/>
    <w:rsid w:val="00331B09"/>
    <w:rsid w:val="00332BC0"/>
    <w:rsid w:val="003361F7"/>
    <w:rsid w:val="003415FC"/>
    <w:rsid w:val="00341DEB"/>
    <w:rsid w:val="003428FC"/>
    <w:rsid w:val="00343508"/>
    <w:rsid w:val="0034362C"/>
    <w:rsid w:val="0034403A"/>
    <w:rsid w:val="003446E8"/>
    <w:rsid w:val="003450DD"/>
    <w:rsid w:val="00345526"/>
    <w:rsid w:val="00353A1E"/>
    <w:rsid w:val="00353C6B"/>
    <w:rsid w:val="0035432B"/>
    <w:rsid w:val="00355446"/>
    <w:rsid w:val="00355993"/>
    <w:rsid w:val="00355D0C"/>
    <w:rsid w:val="00355E2D"/>
    <w:rsid w:val="0035719E"/>
    <w:rsid w:val="003578A8"/>
    <w:rsid w:val="0036084A"/>
    <w:rsid w:val="00360E69"/>
    <w:rsid w:val="003614F2"/>
    <w:rsid w:val="00361DF2"/>
    <w:rsid w:val="00364770"/>
    <w:rsid w:val="0036604B"/>
    <w:rsid w:val="00367547"/>
    <w:rsid w:val="003719E6"/>
    <w:rsid w:val="00371CCF"/>
    <w:rsid w:val="00372278"/>
    <w:rsid w:val="003723F5"/>
    <w:rsid w:val="00373000"/>
    <w:rsid w:val="003746E4"/>
    <w:rsid w:val="003747B5"/>
    <w:rsid w:val="0037501A"/>
    <w:rsid w:val="00375A62"/>
    <w:rsid w:val="00377090"/>
    <w:rsid w:val="00377EC3"/>
    <w:rsid w:val="00380CC9"/>
    <w:rsid w:val="003817C0"/>
    <w:rsid w:val="003823AC"/>
    <w:rsid w:val="0038399C"/>
    <w:rsid w:val="00384261"/>
    <w:rsid w:val="003842B3"/>
    <w:rsid w:val="00384479"/>
    <w:rsid w:val="00384DD0"/>
    <w:rsid w:val="00385337"/>
    <w:rsid w:val="00387419"/>
    <w:rsid w:val="00390277"/>
    <w:rsid w:val="00390491"/>
    <w:rsid w:val="0039119E"/>
    <w:rsid w:val="00392011"/>
    <w:rsid w:val="00392105"/>
    <w:rsid w:val="003929CD"/>
    <w:rsid w:val="00392C91"/>
    <w:rsid w:val="00393248"/>
    <w:rsid w:val="00393813"/>
    <w:rsid w:val="00393901"/>
    <w:rsid w:val="00394623"/>
    <w:rsid w:val="00394C03"/>
    <w:rsid w:val="0039531F"/>
    <w:rsid w:val="00395861"/>
    <w:rsid w:val="00396AA9"/>
    <w:rsid w:val="00396D92"/>
    <w:rsid w:val="003A163A"/>
    <w:rsid w:val="003A22EF"/>
    <w:rsid w:val="003A2A77"/>
    <w:rsid w:val="003A39C9"/>
    <w:rsid w:val="003A452F"/>
    <w:rsid w:val="003A5B4C"/>
    <w:rsid w:val="003A60C2"/>
    <w:rsid w:val="003A65D7"/>
    <w:rsid w:val="003B02C9"/>
    <w:rsid w:val="003B0567"/>
    <w:rsid w:val="003B091E"/>
    <w:rsid w:val="003B100F"/>
    <w:rsid w:val="003B1A21"/>
    <w:rsid w:val="003B2182"/>
    <w:rsid w:val="003B2D7C"/>
    <w:rsid w:val="003B2F6D"/>
    <w:rsid w:val="003B3560"/>
    <w:rsid w:val="003B39A9"/>
    <w:rsid w:val="003B49D7"/>
    <w:rsid w:val="003B5441"/>
    <w:rsid w:val="003B5E50"/>
    <w:rsid w:val="003B60B0"/>
    <w:rsid w:val="003B6E31"/>
    <w:rsid w:val="003B6EC4"/>
    <w:rsid w:val="003B6FBF"/>
    <w:rsid w:val="003B7028"/>
    <w:rsid w:val="003C36BD"/>
    <w:rsid w:val="003C3B95"/>
    <w:rsid w:val="003C4805"/>
    <w:rsid w:val="003C6F50"/>
    <w:rsid w:val="003C72C2"/>
    <w:rsid w:val="003D08A6"/>
    <w:rsid w:val="003D417B"/>
    <w:rsid w:val="003D43AD"/>
    <w:rsid w:val="003D4A2C"/>
    <w:rsid w:val="003D4BDE"/>
    <w:rsid w:val="003D5840"/>
    <w:rsid w:val="003D686C"/>
    <w:rsid w:val="003D7DCE"/>
    <w:rsid w:val="003E08B6"/>
    <w:rsid w:val="003E24DD"/>
    <w:rsid w:val="003E347B"/>
    <w:rsid w:val="003E36EE"/>
    <w:rsid w:val="003E3ACC"/>
    <w:rsid w:val="003E3D65"/>
    <w:rsid w:val="003E4E33"/>
    <w:rsid w:val="003E690B"/>
    <w:rsid w:val="003E6F4B"/>
    <w:rsid w:val="003E784B"/>
    <w:rsid w:val="003F1507"/>
    <w:rsid w:val="003F1ABE"/>
    <w:rsid w:val="003F2256"/>
    <w:rsid w:val="003F2C4E"/>
    <w:rsid w:val="003F3705"/>
    <w:rsid w:val="003F3865"/>
    <w:rsid w:val="003F4616"/>
    <w:rsid w:val="003F55E6"/>
    <w:rsid w:val="003F5D55"/>
    <w:rsid w:val="003F6817"/>
    <w:rsid w:val="003F6939"/>
    <w:rsid w:val="00401759"/>
    <w:rsid w:val="004032BB"/>
    <w:rsid w:val="00403C9E"/>
    <w:rsid w:val="004044A8"/>
    <w:rsid w:val="00404DBC"/>
    <w:rsid w:val="00405047"/>
    <w:rsid w:val="0041104F"/>
    <w:rsid w:val="004110F4"/>
    <w:rsid w:val="00412192"/>
    <w:rsid w:val="00412FE5"/>
    <w:rsid w:val="00413BA3"/>
    <w:rsid w:val="00415820"/>
    <w:rsid w:val="004165D7"/>
    <w:rsid w:val="0042000C"/>
    <w:rsid w:val="0042038A"/>
    <w:rsid w:val="00420C67"/>
    <w:rsid w:val="004210C4"/>
    <w:rsid w:val="00421557"/>
    <w:rsid w:val="00422DC9"/>
    <w:rsid w:val="00423B46"/>
    <w:rsid w:val="00424304"/>
    <w:rsid w:val="00424319"/>
    <w:rsid w:val="00425C5D"/>
    <w:rsid w:val="00426BBA"/>
    <w:rsid w:val="00430D90"/>
    <w:rsid w:val="0043100A"/>
    <w:rsid w:val="004323B8"/>
    <w:rsid w:val="004346DD"/>
    <w:rsid w:val="004354E3"/>
    <w:rsid w:val="0043565A"/>
    <w:rsid w:val="00435A12"/>
    <w:rsid w:val="00436CA9"/>
    <w:rsid w:val="004375CF"/>
    <w:rsid w:val="0043772E"/>
    <w:rsid w:val="0044024A"/>
    <w:rsid w:val="0044093E"/>
    <w:rsid w:val="004416E7"/>
    <w:rsid w:val="00443158"/>
    <w:rsid w:val="00443C05"/>
    <w:rsid w:val="00443E06"/>
    <w:rsid w:val="00446970"/>
    <w:rsid w:val="00446C02"/>
    <w:rsid w:val="004500FE"/>
    <w:rsid w:val="004509B0"/>
    <w:rsid w:val="00450E3C"/>
    <w:rsid w:val="004510F5"/>
    <w:rsid w:val="00452018"/>
    <w:rsid w:val="004525B2"/>
    <w:rsid w:val="0045359B"/>
    <w:rsid w:val="00453BE8"/>
    <w:rsid w:val="00455504"/>
    <w:rsid w:val="004558B0"/>
    <w:rsid w:val="004561A0"/>
    <w:rsid w:val="00460635"/>
    <w:rsid w:val="00460BE0"/>
    <w:rsid w:val="00461EA0"/>
    <w:rsid w:val="00464288"/>
    <w:rsid w:val="0046499B"/>
    <w:rsid w:val="004649E1"/>
    <w:rsid w:val="00465A65"/>
    <w:rsid w:val="00465B84"/>
    <w:rsid w:val="00465D06"/>
    <w:rsid w:val="00465F51"/>
    <w:rsid w:val="00472CE9"/>
    <w:rsid w:val="00473A9D"/>
    <w:rsid w:val="004751DC"/>
    <w:rsid w:val="00476130"/>
    <w:rsid w:val="00476703"/>
    <w:rsid w:val="00476A8F"/>
    <w:rsid w:val="00477E1C"/>
    <w:rsid w:val="00480657"/>
    <w:rsid w:val="00481710"/>
    <w:rsid w:val="004818D3"/>
    <w:rsid w:val="00481D8C"/>
    <w:rsid w:val="00481E2E"/>
    <w:rsid w:val="0048349E"/>
    <w:rsid w:val="004850A2"/>
    <w:rsid w:val="00485CD1"/>
    <w:rsid w:val="004872F6"/>
    <w:rsid w:val="00490C8F"/>
    <w:rsid w:val="00490F19"/>
    <w:rsid w:val="00491DE1"/>
    <w:rsid w:val="00495909"/>
    <w:rsid w:val="0049624E"/>
    <w:rsid w:val="0049659F"/>
    <w:rsid w:val="00496BA2"/>
    <w:rsid w:val="00496DB5"/>
    <w:rsid w:val="004A0306"/>
    <w:rsid w:val="004A11F6"/>
    <w:rsid w:val="004A1E48"/>
    <w:rsid w:val="004A2742"/>
    <w:rsid w:val="004A31A5"/>
    <w:rsid w:val="004A3844"/>
    <w:rsid w:val="004A3E84"/>
    <w:rsid w:val="004A600F"/>
    <w:rsid w:val="004A6F12"/>
    <w:rsid w:val="004A756B"/>
    <w:rsid w:val="004B0591"/>
    <w:rsid w:val="004B0DB0"/>
    <w:rsid w:val="004B16E5"/>
    <w:rsid w:val="004B2E3C"/>
    <w:rsid w:val="004B383A"/>
    <w:rsid w:val="004B3D95"/>
    <w:rsid w:val="004B51E3"/>
    <w:rsid w:val="004B5B35"/>
    <w:rsid w:val="004B78B0"/>
    <w:rsid w:val="004B7AA0"/>
    <w:rsid w:val="004C0B00"/>
    <w:rsid w:val="004C0BE8"/>
    <w:rsid w:val="004C15CD"/>
    <w:rsid w:val="004C1759"/>
    <w:rsid w:val="004C1986"/>
    <w:rsid w:val="004C3C75"/>
    <w:rsid w:val="004C3D48"/>
    <w:rsid w:val="004C5BA6"/>
    <w:rsid w:val="004C6563"/>
    <w:rsid w:val="004C6A3B"/>
    <w:rsid w:val="004C6AC9"/>
    <w:rsid w:val="004C6D35"/>
    <w:rsid w:val="004C74F2"/>
    <w:rsid w:val="004D0D40"/>
    <w:rsid w:val="004D0E24"/>
    <w:rsid w:val="004D1236"/>
    <w:rsid w:val="004D19FF"/>
    <w:rsid w:val="004D1DD6"/>
    <w:rsid w:val="004D217C"/>
    <w:rsid w:val="004D2682"/>
    <w:rsid w:val="004D2BE6"/>
    <w:rsid w:val="004D39D8"/>
    <w:rsid w:val="004D4A55"/>
    <w:rsid w:val="004D4EF0"/>
    <w:rsid w:val="004D5EB6"/>
    <w:rsid w:val="004D6622"/>
    <w:rsid w:val="004D79B2"/>
    <w:rsid w:val="004E0477"/>
    <w:rsid w:val="004E182F"/>
    <w:rsid w:val="004E29A0"/>
    <w:rsid w:val="004E3B19"/>
    <w:rsid w:val="004E42F7"/>
    <w:rsid w:val="004E4B0C"/>
    <w:rsid w:val="004E51E4"/>
    <w:rsid w:val="004F09B8"/>
    <w:rsid w:val="004F1741"/>
    <w:rsid w:val="004F3162"/>
    <w:rsid w:val="004F522A"/>
    <w:rsid w:val="004F6C17"/>
    <w:rsid w:val="005007F3"/>
    <w:rsid w:val="0050174E"/>
    <w:rsid w:val="00501AAE"/>
    <w:rsid w:val="00502198"/>
    <w:rsid w:val="0050407A"/>
    <w:rsid w:val="005053BD"/>
    <w:rsid w:val="005109EF"/>
    <w:rsid w:val="00510E66"/>
    <w:rsid w:val="00511A61"/>
    <w:rsid w:val="00511AD8"/>
    <w:rsid w:val="005120E1"/>
    <w:rsid w:val="00512EA0"/>
    <w:rsid w:val="00513081"/>
    <w:rsid w:val="00513A63"/>
    <w:rsid w:val="00520013"/>
    <w:rsid w:val="005214A0"/>
    <w:rsid w:val="005216AD"/>
    <w:rsid w:val="005223B9"/>
    <w:rsid w:val="00522CBB"/>
    <w:rsid w:val="00523B3E"/>
    <w:rsid w:val="00523D11"/>
    <w:rsid w:val="00524B51"/>
    <w:rsid w:val="0052546E"/>
    <w:rsid w:val="0052550A"/>
    <w:rsid w:val="00527705"/>
    <w:rsid w:val="00527CE9"/>
    <w:rsid w:val="005307E6"/>
    <w:rsid w:val="0053254F"/>
    <w:rsid w:val="00533B3C"/>
    <w:rsid w:val="00535258"/>
    <w:rsid w:val="0053649E"/>
    <w:rsid w:val="0053757D"/>
    <w:rsid w:val="00537F6E"/>
    <w:rsid w:val="00542206"/>
    <w:rsid w:val="00542422"/>
    <w:rsid w:val="00543BBE"/>
    <w:rsid w:val="005444E9"/>
    <w:rsid w:val="005460F6"/>
    <w:rsid w:val="00547F4A"/>
    <w:rsid w:val="00550156"/>
    <w:rsid w:val="00550709"/>
    <w:rsid w:val="0055215D"/>
    <w:rsid w:val="0055245E"/>
    <w:rsid w:val="00552985"/>
    <w:rsid w:val="00553C8D"/>
    <w:rsid w:val="00554ADC"/>
    <w:rsid w:val="00557129"/>
    <w:rsid w:val="0055734D"/>
    <w:rsid w:val="00560580"/>
    <w:rsid w:val="005647F0"/>
    <w:rsid w:val="00565C7A"/>
    <w:rsid w:val="0057214D"/>
    <w:rsid w:val="005733A2"/>
    <w:rsid w:val="005741CB"/>
    <w:rsid w:val="00574FE5"/>
    <w:rsid w:val="005753CF"/>
    <w:rsid w:val="005769FA"/>
    <w:rsid w:val="00576F23"/>
    <w:rsid w:val="00576FEB"/>
    <w:rsid w:val="00577BED"/>
    <w:rsid w:val="00577CAF"/>
    <w:rsid w:val="00580CD1"/>
    <w:rsid w:val="00581013"/>
    <w:rsid w:val="00581471"/>
    <w:rsid w:val="00582601"/>
    <w:rsid w:val="005836E6"/>
    <w:rsid w:val="00583D4E"/>
    <w:rsid w:val="0058438B"/>
    <w:rsid w:val="00585D06"/>
    <w:rsid w:val="005867FE"/>
    <w:rsid w:val="005869DB"/>
    <w:rsid w:val="005872A6"/>
    <w:rsid w:val="0058756C"/>
    <w:rsid w:val="0058786A"/>
    <w:rsid w:val="00591521"/>
    <w:rsid w:val="00592E15"/>
    <w:rsid w:val="00593126"/>
    <w:rsid w:val="00593713"/>
    <w:rsid w:val="005944AE"/>
    <w:rsid w:val="00594DA8"/>
    <w:rsid w:val="00596C00"/>
    <w:rsid w:val="00596CAF"/>
    <w:rsid w:val="00597001"/>
    <w:rsid w:val="00597F04"/>
    <w:rsid w:val="005A175F"/>
    <w:rsid w:val="005A31A9"/>
    <w:rsid w:val="005A43A6"/>
    <w:rsid w:val="005A49DE"/>
    <w:rsid w:val="005A4E59"/>
    <w:rsid w:val="005A503A"/>
    <w:rsid w:val="005A5C14"/>
    <w:rsid w:val="005A5E06"/>
    <w:rsid w:val="005A635C"/>
    <w:rsid w:val="005A7145"/>
    <w:rsid w:val="005B0B19"/>
    <w:rsid w:val="005B0D17"/>
    <w:rsid w:val="005B19BF"/>
    <w:rsid w:val="005B1FA9"/>
    <w:rsid w:val="005B2E61"/>
    <w:rsid w:val="005B39FA"/>
    <w:rsid w:val="005B5952"/>
    <w:rsid w:val="005C0516"/>
    <w:rsid w:val="005C07C5"/>
    <w:rsid w:val="005C20DF"/>
    <w:rsid w:val="005C2BD3"/>
    <w:rsid w:val="005C2C9B"/>
    <w:rsid w:val="005C4EE6"/>
    <w:rsid w:val="005D0241"/>
    <w:rsid w:val="005D0522"/>
    <w:rsid w:val="005D06A9"/>
    <w:rsid w:val="005D332F"/>
    <w:rsid w:val="005D3C77"/>
    <w:rsid w:val="005D4583"/>
    <w:rsid w:val="005D51FC"/>
    <w:rsid w:val="005D539D"/>
    <w:rsid w:val="005D5C29"/>
    <w:rsid w:val="005D617A"/>
    <w:rsid w:val="005D61BB"/>
    <w:rsid w:val="005D7580"/>
    <w:rsid w:val="005E2C01"/>
    <w:rsid w:val="005E333E"/>
    <w:rsid w:val="005E3932"/>
    <w:rsid w:val="005E6173"/>
    <w:rsid w:val="005E72BC"/>
    <w:rsid w:val="005E7A43"/>
    <w:rsid w:val="005F2672"/>
    <w:rsid w:val="005F2D31"/>
    <w:rsid w:val="005F4178"/>
    <w:rsid w:val="005F4EBC"/>
    <w:rsid w:val="005F65BC"/>
    <w:rsid w:val="005F76AC"/>
    <w:rsid w:val="005F7DB7"/>
    <w:rsid w:val="00601920"/>
    <w:rsid w:val="00603686"/>
    <w:rsid w:val="00606282"/>
    <w:rsid w:val="00607A01"/>
    <w:rsid w:val="00607CB3"/>
    <w:rsid w:val="00613935"/>
    <w:rsid w:val="00613D96"/>
    <w:rsid w:val="00614BA7"/>
    <w:rsid w:val="00615036"/>
    <w:rsid w:val="00615710"/>
    <w:rsid w:val="00617245"/>
    <w:rsid w:val="00617511"/>
    <w:rsid w:val="00617631"/>
    <w:rsid w:val="0062199B"/>
    <w:rsid w:val="00623648"/>
    <w:rsid w:val="00623893"/>
    <w:rsid w:val="00624049"/>
    <w:rsid w:val="006247F1"/>
    <w:rsid w:val="0062558A"/>
    <w:rsid w:val="00626639"/>
    <w:rsid w:val="006269DF"/>
    <w:rsid w:val="006275C3"/>
    <w:rsid w:val="00630E3A"/>
    <w:rsid w:val="0063172B"/>
    <w:rsid w:val="00631A0B"/>
    <w:rsid w:val="00632620"/>
    <w:rsid w:val="006349A0"/>
    <w:rsid w:val="0063608B"/>
    <w:rsid w:val="00636DC1"/>
    <w:rsid w:val="00637E5E"/>
    <w:rsid w:val="00641AFC"/>
    <w:rsid w:val="006427B2"/>
    <w:rsid w:val="006428D4"/>
    <w:rsid w:val="006428E7"/>
    <w:rsid w:val="006449E7"/>
    <w:rsid w:val="00645CC6"/>
    <w:rsid w:val="00645D62"/>
    <w:rsid w:val="00646F7E"/>
    <w:rsid w:val="00647BA5"/>
    <w:rsid w:val="00652463"/>
    <w:rsid w:val="00652634"/>
    <w:rsid w:val="00653853"/>
    <w:rsid w:val="0065549E"/>
    <w:rsid w:val="00655EF0"/>
    <w:rsid w:val="00657163"/>
    <w:rsid w:val="00657513"/>
    <w:rsid w:val="006608D2"/>
    <w:rsid w:val="00660D86"/>
    <w:rsid w:val="006614D6"/>
    <w:rsid w:val="00661AD8"/>
    <w:rsid w:val="006622FA"/>
    <w:rsid w:val="00663497"/>
    <w:rsid w:val="00664D30"/>
    <w:rsid w:val="006662CF"/>
    <w:rsid w:val="006662F9"/>
    <w:rsid w:val="00666D95"/>
    <w:rsid w:val="00670705"/>
    <w:rsid w:val="00671E9C"/>
    <w:rsid w:val="006723FF"/>
    <w:rsid w:val="00672517"/>
    <w:rsid w:val="006736EC"/>
    <w:rsid w:val="00674787"/>
    <w:rsid w:val="00674D7C"/>
    <w:rsid w:val="00674E87"/>
    <w:rsid w:val="006750FE"/>
    <w:rsid w:val="00675699"/>
    <w:rsid w:val="006756C7"/>
    <w:rsid w:val="00677004"/>
    <w:rsid w:val="00677EB0"/>
    <w:rsid w:val="00683E05"/>
    <w:rsid w:val="00684C91"/>
    <w:rsid w:val="006853A9"/>
    <w:rsid w:val="006870D2"/>
    <w:rsid w:val="00687E0C"/>
    <w:rsid w:val="00691D93"/>
    <w:rsid w:val="006933E3"/>
    <w:rsid w:val="00693BEC"/>
    <w:rsid w:val="00693FCE"/>
    <w:rsid w:val="006948FA"/>
    <w:rsid w:val="006954C9"/>
    <w:rsid w:val="00695F62"/>
    <w:rsid w:val="00696D61"/>
    <w:rsid w:val="00697FC8"/>
    <w:rsid w:val="006A0254"/>
    <w:rsid w:val="006A2885"/>
    <w:rsid w:val="006A3219"/>
    <w:rsid w:val="006A42BF"/>
    <w:rsid w:val="006A4349"/>
    <w:rsid w:val="006A6887"/>
    <w:rsid w:val="006A7FEA"/>
    <w:rsid w:val="006B0B27"/>
    <w:rsid w:val="006B2B4C"/>
    <w:rsid w:val="006B5903"/>
    <w:rsid w:val="006B5F13"/>
    <w:rsid w:val="006B774B"/>
    <w:rsid w:val="006B7DB8"/>
    <w:rsid w:val="006C180F"/>
    <w:rsid w:val="006C39E3"/>
    <w:rsid w:val="006C3DD7"/>
    <w:rsid w:val="006C5675"/>
    <w:rsid w:val="006C585D"/>
    <w:rsid w:val="006C59FB"/>
    <w:rsid w:val="006C629E"/>
    <w:rsid w:val="006C6FE4"/>
    <w:rsid w:val="006D042B"/>
    <w:rsid w:val="006D05CD"/>
    <w:rsid w:val="006D16D9"/>
    <w:rsid w:val="006D18E8"/>
    <w:rsid w:val="006D1ACC"/>
    <w:rsid w:val="006D1AEC"/>
    <w:rsid w:val="006D2B7F"/>
    <w:rsid w:val="006D2F08"/>
    <w:rsid w:val="006D2F4D"/>
    <w:rsid w:val="006D3136"/>
    <w:rsid w:val="006D3D67"/>
    <w:rsid w:val="006D40F1"/>
    <w:rsid w:val="006D500E"/>
    <w:rsid w:val="006D5ED4"/>
    <w:rsid w:val="006D6DB1"/>
    <w:rsid w:val="006D7A6E"/>
    <w:rsid w:val="006E028D"/>
    <w:rsid w:val="006E06BE"/>
    <w:rsid w:val="006E0FC2"/>
    <w:rsid w:val="006E1F94"/>
    <w:rsid w:val="006E26BC"/>
    <w:rsid w:val="006E3EC7"/>
    <w:rsid w:val="006E4610"/>
    <w:rsid w:val="006E7B03"/>
    <w:rsid w:val="006F14B3"/>
    <w:rsid w:val="006F16CA"/>
    <w:rsid w:val="006F27A6"/>
    <w:rsid w:val="006F3E30"/>
    <w:rsid w:val="006F40D0"/>
    <w:rsid w:val="006F49BC"/>
    <w:rsid w:val="006F603A"/>
    <w:rsid w:val="006F6E19"/>
    <w:rsid w:val="006F723E"/>
    <w:rsid w:val="00700062"/>
    <w:rsid w:val="007013C3"/>
    <w:rsid w:val="007021AF"/>
    <w:rsid w:val="00702B11"/>
    <w:rsid w:val="0070351D"/>
    <w:rsid w:val="00703ABA"/>
    <w:rsid w:val="007044FA"/>
    <w:rsid w:val="00706408"/>
    <w:rsid w:val="007067A7"/>
    <w:rsid w:val="00711F6D"/>
    <w:rsid w:val="00712543"/>
    <w:rsid w:val="00712EBE"/>
    <w:rsid w:val="00713B64"/>
    <w:rsid w:val="0071535B"/>
    <w:rsid w:val="00715A60"/>
    <w:rsid w:val="00715D4B"/>
    <w:rsid w:val="00717651"/>
    <w:rsid w:val="0072193B"/>
    <w:rsid w:val="007225FC"/>
    <w:rsid w:val="00724D2D"/>
    <w:rsid w:val="00725950"/>
    <w:rsid w:val="007260F3"/>
    <w:rsid w:val="007261B2"/>
    <w:rsid w:val="00727882"/>
    <w:rsid w:val="0073073D"/>
    <w:rsid w:val="007307AF"/>
    <w:rsid w:val="00731CE8"/>
    <w:rsid w:val="007339C2"/>
    <w:rsid w:val="00736E5D"/>
    <w:rsid w:val="007372C2"/>
    <w:rsid w:val="007407EB"/>
    <w:rsid w:val="00740826"/>
    <w:rsid w:val="00740B9B"/>
    <w:rsid w:val="007417E2"/>
    <w:rsid w:val="00743652"/>
    <w:rsid w:val="00743AB4"/>
    <w:rsid w:val="00744A22"/>
    <w:rsid w:val="00745E04"/>
    <w:rsid w:val="007462CC"/>
    <w:rsid w:val="00746743"/>
    <w:rsid w:val="00747BF3"/>
    <w:rsid w:val="00750862"/>
    <w:rsid w:val="00751F4A"/>
    <w:rsid w:val="00752647"/>
    <w:rsid w:val="00752841"/>
    <w:rsid w:val="00752B6B"/>
    <w:rsid w:val="00752FD3"/>
    <w:rsid w:val="0075567A"/>
    <w:rsid w:val="00756937"/>
    <w:rsid w:val="00757031"/>
    <w:rsid w:val="00763129"/>
    <w:rsid w:val="00763601"/>
    <w:rsid w:val="00763FCC"/>
    <w:rsid w:val="007654DD"/>
    <w:rsid w:val="00765BEA"/>
    <w:rsid w:val="0076658B"/>
    <w:rsid w:val="00766993"/>
    <w:rsid w:val="007675DD"/>
    <w:rsid w:val="00771B1B"/>
    <w:rsid w:val="00772063"/>
    <w:rsid w:val="00772A10"/>
    <w:rsid w:val="00772CE7"/>
    <w:rsid w:val="00773E90"/>
    <w:rsid w:val="00774E43"/>
    <w:rsid w:val="00775F16"/>
    <w:rsid w:val="00776366"/>
    <w:rsid w:val="00777FAE"/>
    <w:rsid w:val="007802CE"/>
    <w:rsid w:val="007804DF"/>
    <w:rsid w:val="00780A69"/>
    <w:rsid w:val="00781C2D"/>
    <w:rsid w:val="00782A45"/>
    <w:rsid w:val="00783C9D"/>
    <w:rsid w:val="007869FD"/>
    <w:rsid w:val="0078782E"/>
    <w:rsid w:val="00787A43"/>
    <w:rsid w:val="00790A21"/>
    <w:rsid w:val="0079249E"/>
    <w:rsid w:val="00792E9D"/>
    <w:rsid w:val="00793DE1"/>
    <w:rsid w:val="00794B0B"/>
    <w:rsid w:val="007A06DA"/>
    <w:rsid w:val="007A38F6"/>
    <w:rsid w:val="007A3B8F"/>
    <w:rsid w:val="007A6431"/>
    <w:rsid w:val="007B132B"/>
    <w:rsid w:val="007B1376"/>
    <w:rsid w:val="007B1B59"/>
    <w:rsid w:val="007B2EF0"/>
    <w:rsid w:val="007B39DC"/>
    <w:rsid w:val="007B5654"/>
    <w:rsid w:val="007B5F9B"/>
    <w:rsid w:val="007B6007"/>
    <w:rsid w:val="007B6E48"/>
    <w:rsid w:val="007B78F4"/>
    <w:rsid w:val="007C1C64"/>
    <w:rsid w:val="007C2C83"/>
    <w:rsid w:val="007C445A"/>
    <w:rsid w:val="007C4823"/>
    <w:rsid w:val="007C4B07"/>
    <w:rsid w:val="007C6FA8"/>
    <w:rsid w:val="007C700E"/>
    <w:rsid w:val="007C7343"/>
    <w:rsid w:val="007C7A43"/>
    <w:rsid w:val="007D085B"/>
    <w:rsid w:val="007D1D1B"/>
    <w:rsid w:val="007D2AF3"/>
    <w:rsid w:val="007D2B8A"/>
    <w:rsid w:val="007D2C0C"/>
    <w:rsid w:val="007D37FA"/>
    <w:rsid w:val="007D3A41"/>
    <w:rsid w:val="007D4180"/>
    <w:rsid w:val="007D43F4"/>
    <w:rsid w:val="007D5901"/>
    <w:rsid w:val="007D67DB"/>
    <w:rsid w:val="007D76EC"/>
    <w:rsid w:val="007D7969"/>
    <w:rsid w:val="007D7FA5"/>
    <w:rsid w:val="007E03DF"/>
    <w:rsid w:val="007E2AAC"/>
    <w:rsid w:val="007E39EB"/>
    <w:rsid w:val="007E3E03"/>
    <w:rsid w:val="007E46DC"/>
    <w:rsid w:val="007E4BE3"/>
    <w:rsid w:val="007E50A1"/>
    <w:rsid w:val="007E5F9F"/>
    <w:rsid w:val="007E66E8"/>
    <w:rsid w:val="007E73A7"/>
    <w:rsid w:val="007E73E3"/>
    <w:rsid w:val="007F13B2"/>
    <w:rsid w:val="007F20C6"/>
    <w:rsid w:val="007F32A6"/>
    <w:rsid w:val="007F4379"/>
    <w:rsid w:val="007F5829"/>
    <w:rsid w:val="007F6CA2"/>
    <w:rsid w:val="007F772D"/>
    <w:rsid w:val="0080031D"/>
    <w:rsid w:val="008004DF"/>
    <w:rsid w:val="00800E37"/>
    <w:rsid w:val="00801FA6"/>
    <w:rsid w:val="00804132"/>
    <w:rsid w:val="0080571C"/>
    <w:rsid w:val="008078F1"/>
    <w:rsid w:val="00812F41"/>
    <w:rsid w:val="0081313B"/>
    <w:rsid w:val="008143A7"/>
    <w:rsid w:val="0081639B"/>
    <w:rsid w:val="008168DC"/>
    <w:rsid w:val="00816B7E"/>
    <w:rsid w:val="00816BA9"/>
    <w:rsid w:val="00816E65"/>
    <w:rsid w:val="00817F7D"/>
    <w:rsid w:val="00820900"/>
    <w:rsid w:val="00822BBD"/>
    <w:rsid w:val="00825A04"/>
    <w:rsid w:val="00825CF2"/>
    <w:rsid w:val="00826172"/>
    <w:rsid w:val="008279C5"/>
    <w:rsid w:val="0083060A"/>
    <w:rsid w:val="008308E4"/>
    <w:rsid w:val="008311E2"/>
    <w:rsid w:val="00831449"/>
    <w:rsid w:val="008321E7"/>
    <w:rsid w:val="00833355"/>
    <w:rsid w:val="008336D1"/>
    <w:rsid w:val="008339AF"/>
    <w:rsid w:val="00835FC3"/>
    <w:rsid w:val="00837FDC"/>
    <w:rsid w:val="00841793"/>
    <w:rsid w:val="008440DA"/>
    <w:rsid w:val="00844457"/>
    <w:rsid w:val="008458B9"/>
    <w:rsid w:val="00846F41"/>
    <w:rsid w:val="00847A00"/>
    <w:rsid w:val="00850735"/>
    <w:rsid w:val="00851290"/>
    <w:rsid w:val="008515CD"/>
    <w:rsid w:val="00853D88"/>
    <w:rsid w:val="0085414A"/>
    <w:rsid w:val="00856755"/>
    <w:rsid w:val="00857C5A"/>
    <w:rsid w:val="00860273"/>
    <w:rsid w:val="008616B9"/>
    <w:rsid w:val="00861A78"/>
    <w:rsid w:val="00861F19"/>
    <w:rsid w:val="008620FB"/>
    <w:rsid w:val="00862715"/>
    <w:rsid w:val="00862B72"/>
    <w:rsid w:val="00862DFA"/>
    <w:rsid w:val="00862F7F"/>
    <w:rsid w:val="008649FB"/>
    <w:rsid w:val="00865134"/>
    <w:rsid w:val="0086549F"/>
    <w:rsid w:val="008654CC"/>
    <w:rsid w:val="00867D80"/>
    <w:rsid w:val="0087091E"/>
    <w:rsid w:val="008723F0"/>
    <w:rsid w:val="00873E57"/>
    <w:rsid w:val="00874668"/>
    <w:rsid w:val="00874A96"/>
    <w:rsid w:val="008756CC"/>
    <w:rsid w:val="00875ABE"/>
    <w:rsid w:val="00876183"/>
    <w:rsid w:val="008774E3"/>
    <w:rsid w:val="008802F5"/>
    <w:rsid w:val="00881F4A"/>
    <w:rsid w:val="008824C5"/>
    <w:rsid w:val="00882C84"/>
    <w:rsid w:val="00882F79"/>
    <w:rsid w:val="008830A6"/>
    <w:rsid w:val="00883F6E"/>
    <w:rsid w:val="0088428F"/>
    <w:rsid w:val="00884574"/>
    <w:rsid w:val="0088468D"/>
    <w:rsid w:val="0088575B"/>
    <w:rsid w:val="00885785"/>
    <w:rsid w:val="00886C1E"/>
    <w:rsid w:val="00887854"/>
    <w:rsid w:val="008917F2"/>
    <w:rsid w:val="00891A80"/>
    <w:rsid w:val="00892032"/>
    <w:rsid w:val="00892046"/>
    <w:rsid w:val="00892B47"/>
    <w:rsid w:val="0089457A"/>
    <w:rsid w:val="008951F6"/>
    <w:rsid w:val="008A16EA"/>
    <w:rsid w:val="008A299A"/>
    <w:rsid w:val="008A2CC0"/>
    <w:rsid w:val="008A2D02"/>
    <w:rsid w:val="008A3703"/>
    <w:rsid w:val="008A40C5"/>
    <w:rsid w:val="008A4792"/>
    <w:rsid w:val="008A52E0"/>
    <w:rsid w:val="008A7078"/>
    <w:rsid w:val="008A7D79"/>
    <w:rsid w:val="008A7EA7"/>
    <w:rsid w:val="008B013C"/>
    <w:rsid w:val="008B04E6"/>
    <w:rsid w:val="008B26D7"/>
    <w:rsid w:val="008B3361"/>
    <w:rsid w:val="008B3935"/>
    <w:rsid w:val="008B3CD2"/>
    <w:rsid w:val="008B493D"/>
    <w:rsid w:val="008B4E1D"/>
    <w:rsid w:val="008B7E6E"/>
    <w:rsid w:val="008C1776"/>
    <w:rsid w:val="008C2284"/>
    <w:rsid w:val="008C2E61"/>
    <w:rsid w:val="008C3A3C"/>
    <w:rsid w:val="008C3E76"/>
    <w:rsid w:val="008C46CC"/>
    <w:rsid w:val="008C511C"/>
    <w:rsid w:val="008C61B8"/>
    <w:rsid w:val="008C63F5"/>
    <w:rsid w:val="008C7C57"/>
    <w:rsid w:val="008D144D"/>
    <w:rsid w:val="008D37CA"/>
    <w:rsid w:val="008D6481"/>
    <w:rsid w:val="008D68FA"/>
    <w:rsid w:val="008D7D50"/>
    <w:rsid w:val="008E0565"/>
    <w:rsid w:val="008E0FEF"/>
    <w:rsid w:val="008E1B33"/>
    <w:rsid w:val="008E262C"/>
    <w:rsid w:val="008E27BC"/>
    <w:rsid w:val="008E2959"/>
    <w:rsid w:val="008E32EF"/>
    <w:rsid w:val="008E36D0"/>
    <w:rsid w:val="008E3AA7"/>
    <w:rsid w:val="008E41EC"/>
    <w:rsid w:val="008E4937"/>
    <w:rsid w:val="008E5091"/>
    <w:rsid w:val="008E583C"/>
    <w:rsid w:val="008F08B2"/>
    <w:rsid w:val="008F0C12"/>
    <w:rsid w:val="008F3A26"/>
    <w:rsid w:val="008F473A"/>
    <w:rsid w:val="008F5DD7"/>
    <w:rsid w:val="008F6E47"/>
    <w:rsid w:val="008F7421"/>
    <w:rsid w:val="008F790A"/>
    <w:rsid w:val="0090017A"/>
    <w:rsid w:val="009013C8"/>
    <w:rsid w:val="00901B35"/>
    <w:rsid w:val="00903E44"/>
    <w:rsid w:val="009041FE"/>
    <w:rsid w:val="0090681F"/>
    <w:rsid w:val="00907B30"/>
    <w:rsid w:val="0091033F"/>
    <w:rsid w:val="0091073A"/>
    <w:rsid w:val="00910AE2"/>
    <w:rsid w:val="00912480"/>
    <w:rsid w:val="00912B05"/>
    <w:rsid w:val="00912F7D"/>
    <w:rsid w:val="009138C3"/>
    <w:rsid w:val="00915F70"/>
    <w:rsid w:val="009178B2"/>
    <w:rsid w:val="00917927"/>
    <w:rsid w:val="00920151"/>
    <w:rsid w:val="0092284E"/>
    <w:rsid w:val="00922CF6"/>
    <w:rsid w:val="00922FA8"/>
    <w:rsid w:val="00923C9D"/>
    <w:rsid w:val="00923CEB"/>
    <w:rsid w:val="00924228"/>
    <w:rsid w:val="00924D65"/>
    <w:rsid w:val="009253E0"/>
    <w:rsid w:val="00925A7C"/>
    <w:rsid w:val="00925BD3"/>
    <w:rsid w:val="00927AE2"/>
    <w:rsid w:val="009309FE"/>
    <w:rsid w:val="00931EFC"/>
    <w:rsid w:val="00932531"/>
    <w:rsid w:val="00932F7D"/>
    <w:rsid w:val="00934AE9"/>
    <w:rsid w:val="00935CDD"/>
    <w:rsid w:val="00936177"/>
    <w:rsid w:val="009370C5"/>
    <w:rsid w:val="00943779"/>
    <w:rsid w:val="00943DDF"/>
    <w:rsid w:val="00944443"/>
    <w:rsid w:val="009449A6"/>
    <w:rsid w:val="009458BA"/>
    <w:rsid w:val="00946683"/>
    <w:rsid w:val="00946C57"/>
    <w:rsid w:val="00947214"/>
    <w:rsid w:val="00947327"/>
    <w:rsid w:val="00947943"/>
    <w:rsid w:val="00947F22"/>
    <w:rsid w:val="00950198"/>
    <w:rsid w:val="0095392F"/>
    <w:rsid w:val="00954616"/>
    <w:rsid w:val="009546A6"/>
    <w:rsid w:val="009546B5"/>
    <w:rsid w:val="0095671B"/>
    <w:rsid w:val="00956760"/>
    <w:rsid w:val="00956C82"/>
    <w:rsid w:val="00960472"/>
    <w:rsid w:val="00962755"/>
    <w:rsid w:val="009653F9"/>
    <w:rsid w:val="009659C5"/>
    <w:rsid w:val="00971782"/>
    <w:rsid w:val="00972A3C"/>
    <w:rsid w:val="00972A57"/>
    <w:rsid w:val="00972C29"/>
    <w:rsid w:val="00972D92"/>
    <w:rsid w:val="00973169"/>
    <w:rsid w:val="0097509E"/>
    <w:rsid w:val="00976467"/>
    <w:rsid w:val="009767F3"/>
    <w:rsid w:val="009803FA"/>
    <w:rsid w:val="00980A01"/>
    <w:rsid w:val="0098121B"/>
    <w:rsid w:val="0098462F"/>
    <w:rsid w:val="00985264"/>
    <w:rsid w:val="0098611B"/>
    <w:rsid w:val="0098680F"/>
    <w:rsid w:val="0099116B"/>
    <w:rsid w:val="009916F4"/>
    <w:rsid w:val="009921C4"/>
    <w:rsid w:val="00992701"/>
    <w:rsid w:val="009929C6"/>
    <w:rsid w:val="009953CC"/>
    <w:rsid w:val="00995BA6"/>
    <w:rsid w:val="00996315"/>
    <w:rsid w:val="00996805"/>
    <w:rsid w:val="00996B84"/>
    <w:rsid w:val="00996CF0"/>
    <w:rsid w:val="00997321"/>
    <w:rsid w:val="00997509"/>
    <w:rsid w:val="009A26D2"/>
    <w:rsid w:val="009A32F0"/>
    <w:rsid w:val="009A5226"/>
    <w:rsid w:val="009A62DB"/>
    <w:rsid w:val="009B0639"/>
    <w:rsid w:val="009B08D7"/>
    <w:rsid w:val="009B1204"/>
    <w:rsid w:val="009B2DB3"/>
    <w:rsid w:val="009B46A0"/>
    <w:rsid w:val="009B76F6"/>
    <w:rsid w:val="009B79B9"/>
    <w:rsid w:val="009C0849"/>
    <w:rsid w:val="009C21C0"/>
    <w:rsid w:val="009C269F"/>
    <w:rsid w:val="009C4682"/>
    <w:rsid w:val="009C46A6"/>
    <w:rsid w:val="009C4786"/>
    <w:rsid w:val="009C489E"/>
    <w:rsid w:val="009C5813"/>
    <w:rsid w:val="009C5E7E"/>
    <w:rsid w:val="009C631A"/>
    <w:rsid w:val="009D1297"/>
    <w:rsid w:val="009D1AD0"/>
    <w:rsid w:val="009E0D82"/>
    <w:rsid w:val="009E3ADF"/>
    <w:rsid w:val="009E3E90"/>
    <w:rsid w:val="009E4176"/>
    <w:rsid w:val="009E45BE"/>
    <w:rsid w:val="009E7254"/>
    <w:rsid w:val="009F0DC1"/>
    <w:rsid w:val="009F1D3F"/>
    <w:rsid w:val="009F3A73"/>
    <w:rsid w:val="009F4320"/>
    <w:rsid w:val="009F487A"/>
    <w:rsid w:val="00A00036"/>
    <w:rsid w:val="00A01A62"/>
    <w:rsid w:val="00A024B6"/>
    <w:rsid w:val="00A03282"/>
    <w:rsid w:val="00A03EF3"/>
    <w:rsid w:val="00A03F13"/>
    <w:rsid w:val="00A042C5"/>
    <w:rsid w:val="00A04F17"/>
    <w:rsid w:val="00A067CF"/>
    <w:rsid w:val="00A07707"/>
    <w:rsid w:val="00A07BD8"/>
    <w:rsid w:val="00A10BFD"/>
    <w:rsid w:val="00A11DF1"/>
    <w:rsid w:val="00A151C4"/>
    <w:rsid w:val="00A1672C"/>
    <w:rsid w:val="00A20D31"/>
    <w:rsid w:val="00A21114"/>
    <w:rsid w:val="00A22624"/>
    <w:rsid w:val="00A236E5"/>
    <w:rsid w:val="00A244D3"/>
    <w:rsid w:val="00A26220"/>
    <w:rsid w:val="00A267D6"/>
    <w:rsid w:val="00A308F2"/>
    <w:rsid w:val="00A31AFF"/>
    <w:rsid w:val="00A31F6A"/>
    <w:rsid w:val="00A32896"/>
    <w:rsid w:val="00A32EFB"/>
    <w:rsid w:val="00A32F62"/>
    <w:rsid w:val="00A331E0"/>
    <w:rsid w:val="00A3369A"/>
    <w:rsid w:val="00A33819"/>
    <w:rsid w:val="00A341F1"/>
    <w:rsid w:val="00A347E3"/>
    <w:rsid w:val="00A35344"/>
    <w:rsid w:val="00A3536C"/>
    <w:rsid w:val="00A40EEF"/>
    <w:rsid w:val="00A41888"/>
    <w:rsid w:val="00A42509"/>
    <w:rsid w:val="00A42E89"/>
    <w:rsid w:val="00A43716"/>
    <w:rsid w:val="00A44872"/>
    <w:rsid w:val="00A46C4B"/>
    <w:rsid w:val="00A5188F"/>
    <w:rsid w:val="00A52074"/>
    <w:rsid w:val="00A52A30"/>
    <w:rsid w:val="00A534C6"/>
    <w:rsid w:val="00A546AB"/>
    <w:rsid w:val="00A54AAB"/>
    <w:rsid w:val="00A552F0"/>
    <w:rsid w:val="00A556D0"/>
    <w:rsid w:val="00A55AE1"/>
    <w:rsid w:val="00A57C17"/>
    <w:rsid w:val="00A57D45"/>
    <w:rsid w:val="00A6214D"/>
    <w:rsid w:val="00A6261B"/>
    <w:rsid w:val="00A63091"/>
    <w:rsid w:val="00A63E4E"/>
    <w:rsid w:val="00A649FA"/>
    <w:rsid w:val="00A66E50"/>
    <w:rsid w:val="00A7004E"/>
    <w:rsid w:val="00A72CE6"/>
    <w:rsid w:val="00A72E08"/>
    <w:rsid w:val="00A75D15"/>
    <w:rsid w:val="00A7669A"/>
    <w:rsid w:val="00A80459"/>
    <w:rsid w:val="00A82C5F"/>
    <w:rsid w:val="00A82E4F"/>
    <w:rsid w:val="00A831C8"/>
    <w:rsid w:val="00A83690"/>
    <w:rsid w:val="00A840FE"/>
    <w:rsid w:val="00A84919"/>
    <w:rsid w:val="00A84DC6"/>
    <w:rsid w:val="00A853F6"/>
    <w:rsid w:val="00A85AAF"/>
    <w:rsid w:val="00A8695C"/>
    <w:rsid w:val="00A910BF"/>
    <w:rsid w:val="00A91724"/>
    <w:rsid w:val="00A9222F"/>
    <w:rsid w:val="00A9256C"/>
    <w:rsid w:val="00A926E4"/>
    <w:rsid w:val="00A927E0"/>
    <w:rsid w:val="00A93851"/>
    <w:rsid w:val="00A93A62"/>
    <w:rsid w:val="00A94228"/>
    <w:rsid w:val="00A94325"/>
    <w:rsid w:val="00A94C3E"/>
    <w:rsid w:val="00A94CD0"/>
    <w:rsid w:val="00A9533F"/>
    <w:rsid w:val="00A96937"/>
    <w:rsid w:val="00A9780C"/>
    <w:rsid w:val="00A97E0A"/>
    <w:rsid w:val="00AA1886"/>
    <w:rsid w:val="00AA2F64"/>
    <w:rsid w:val="00AA3001"/>
    <w:rsid w:val="00AA3D7A"/>
    <w:rsid w:val="00AA681E"/>
    <w:rsid w:val="00AB081E"/>
    <w:rsid w:val="00AB2575"/>
    <w:rsid w:val="00AB2A6F"/>
    <w:rsid w:val="00AB2B72"/>
    <w:rsid w:val="00AB3A22"/>
    <w:rsid w:val="00AB3AC2"/>
    <w:rsid w:val="00AB3DD8"/>
    <w:rsid w:val="00AB5BD8"/>
    <w:rsid w:val="00AB6C34"/>
    <w:rsid w:val="00AC01B9"/>
    <w:rsid w:val="00AC0B2E"/>
    <w:rsid w:val="00AC0F57"/>
    <w:rsid w:val="00AC1B82"/>
    <w:rsid w:val="00AC47D3"/>
    <w:rsid w:val="00AC52BD"/>
    <w:rsid w:val="00AC60EE"/>
    <w:rsid w:val="00AC72A4"/>
    <w:rsid w:val="00AC759E"/>
    <w:rsid w:val="00AC764B"/>
    <w:rsid w:val="00AD18E5"/>
    <w:rsid w:val="00AD1C8B"/>
    <w:rsid w:val="00AD3977"/>
    <w:rsid w:val="00AD461B"/>
    <w:rsid w:val="00AD46DF"/>
    <w:rsid w:val="00AD4B37"/>
    <w:rsid w:val="00AD6CFC"/>
    <w:rsid w:val="00AD781E"/>
    <w:rsid w:val="00AE03DC"/>
    <w:rsid w:val="00AE1620"/>
    <w:rsid w:val="00AE18CB"/>
    <w:rsid w:val="00AE1CAC"/>
    <w:rsid w:val="00AE2A09"/>
    <w:rsid w:val="00AE6911"/>
    <w:rsid w:val="00AE73B9"/>
    <w:rsid w:val="00AE7B6C"/>
    <w:rsid w:val="00AE7E16"/>
    <w:rsid w:val="00AF1767"/>
    <w:rsid w:val="00AF2E60"/>
    <w:rsid w:val="00AF36B6"/>
    <w:rsid w:val="00AF63BF"/>
    <w:rsid w:val="00AF6A1B"/>
    <w:rsid w:val="00AF6EB8"/>
    <w:rsid w:val="00B0158D"/>
    <w:rsid w:val="00B018CA"/>
    <w:rsid w:val="00B019E3"/>
    <w:rsid w:val="00B027C1"/>
    <w:rsid w:val="00B03229"/>
    <w:rsid w:val="00B04627"/>
    <w:rsid w:val="00B05307"/>
    <w:rsid w:val="00B07AD0"/>
    <w:rsid w:val="00B10241"/>
    <w:rsid w:val="00B106C9"/>
    <w:rsid w:val="00B117D6"/>
    <w:rsid w:val="00B11C3D"/>
    <w:rsid w:val="00B12387"/>
    <w:rsid w:val="00B12733"/>
    <w:rsid w:val="00B12E15"/>
    <w:rsid w:val="00B1323B"/>
    <w:rsid w:val="00B165B6"/>
    <w:rsid w:val="00B2158C"/>
    <w:rsid w:val="00B21B1C"/>
    <w:rsid w:val="00B21D39"/>
    <w:rsid w:val="00B2279E"/>
    <w:rsid w:val="00B23A2E"/>
    <w:rsid w:val="00B249D9"/>
    <w:rsid w:val="00B25E8A"/>
    <w:rsid w:val="00B26211"/>
    <w:rsid w:val="00B30D08"/>
    <w:rsid w:val="00B32828"/>
    <w:rsid w:val="00B32A47"/>
    <w:rsid w:val="00B34142"/>
    <w:rsid w:val="00B370A8"/>
    <w:rsid w:val="00B37CC7"/>
    <w:rsid w:val="00B41993"/>
    <w:rsid w:val="00B42796"/>
    <w:rsid w:val="00B42BAA"/>
    <w:rsid w:val="00B44CC6"/>
    <w:rsid w:val="00B460CC"/>
    <w:rsid w:val="00B47152"/>
    <w:rsid w:val="00B47670"/>
    <w:rsid w:val="00B47A40"/>
    <w:rsid w:val="00B50647"/>
    <w:rsid w:val="00B506F3"/>
    <w:rsid w:val="00B50E5A"/>
    <w:rsid w:val="00B55BF8"/>
    <w:rsid w:val="00B5638C"/>
    <w:rsid w:val="00B6110A"/>
    <w:rsid w:val="00B6431D"/>
    <w:rsid w:val="00B65E23"/>
    <w:rsid w:val="00B6680A"/>
    <w:rsid w:val="00B66DA3"/>
    <w:rsid w:val="00B66FA3"/>
    <w:rsid w:val="00B67652"/>
    <w:rsid w:val="00B67E64"/>
    <w:rsid w:val="00B712DE"/>
    <w:rsid w:val="00B71921"/>
    <w:rsid w:val="00B73917"/>
    <w:rsid w:val="00B73A96"/>
    <w:rsid w:val="00B7501C"/>
    <w:rsid w:val="00B757EC"/>
    <w:rsid w:val="00B75BD8"/>
    <w:rsid w:val="00B76D6A"/>
    <w:rsid w:val="00B77FF2"/>
    <w:rsid w:val="00B80F23"/>
    <w:rsid w:val="00B84A8C"/>
    <w:rsid w:val="00B85625"/>
    <w:rsid w:val="00B865CB"/>
    <w:rsid w:val="00B86AB0"/>
    <w:rsid w:val="00B87898"/>
    <w:rsid w:val="00B901D3"/>
    <w:rsid w:val="00B927F6"/>
    <w:rsid w:val="00B933B7"/>
    <w:rsid w:val="00B946C4"/>
    <w:rsid w:val="00B948C9"/>
    <w:rsid w:val="00B95A17"/>
    <w:rsid w:val="00B95C23"/>
    <w:rsid w:val="00B9778E"/>
    <w:rsid w:val="00B97C06"/>
    <w:rsid w:val="00BA06B4"/>
    <w:rsid w:val="00BA0FDB"/>
    <w:rsid w:val="00BA1F8F"/>
    <w:rsid w:val="00BA3080"/>
    <w:rsid w:val="00BA317B"/>
    <w:rsid w:val="00BA6987"/>
    <w:rsid w:val="00BB0925"/>
    <w:rsid w:val="00BB0CEC"/>
    <w:rsid w:val="00BB1CED"/>
    <w:rsid w:val="00BB21A5"/>
    <w:rsid w:val="00BB2B2B"/>
    <w:rsid w:val="00BB2BBD"/>
    <w:rsid w:val="00BB3397"/>
    <w:rsid w:val="00BB50C1"/>
    <w:rsid w:val="00BB544B"/>
    <w:rsid w:val="00BB5D23"/>
    <w:rsid w:val="00BB60FE"/>
    <w:rsid w:val="00BB64CB"/>
    <w:rsid w:val="00BB689D"/>
    <w:rsid w:val="00BB6E9D"/>
    <w:rsid w:val="00BC0E02"/>
    <w:rsid w:val="00BC211A"/>
    <w:rsid w:val="00BC2632"/>
    <w:rsid w:val="00BC3340"/>
    <w:rsid w:val="00BC34A5"/>
    <w:rsid w:val="00BC3E2F"/>
    <w:rsid w:val="00BC4033"/>
    <w:rsid w:val="00BC5E97"/>
    <w:rsid w:val="00BC6D47"/>
    <w:rsid w:val="00BD0147"/>
    <w:rsid w:val="00BD0787"/>
    <w:rsid w:val="00BD1F95"/>
    <w:rsid w:val="00BD2760"/>
    <w:rsid w:val="00BD29DA"/>
    <w:rsid w:val="00BD4D2A"/>
    <w:rsid w:val="00BD51EF"/>
    <w:rsid w:val="00BD6200"/>
    <w:rsid w:val="00BD6853"/>
    <w:rsid w:val="00BD6999"/>
    <w:rsid w:val="00BD6BF4"/>
    <w:rsid w:val="00BD6E26"/>
    <w:rsid w:val="00BD73D5"/>
    <w:rsid w:val="00BD76AF"/>
    <w:rsid w:val="00BE0B06"/>
    <w:rsid w:val="00BE0EA3"/>
    <w:rsid w:val="00BE1370"/>
    <w:rsid w:val="00BE1F83"/>
    <w:rsid w:val="00BE2468"/>
    <w:rsid w:val="00BE28CA"/>
    <w:rsid w:val="00BE2A4F"/>
    <w:rsid w:val="00BE2D15"/>
    <w:rsid w:val="00BE4D55"/>
    <w:rsid w:val="00BE6014"/>
    <w:rsid w:val="00BE7208"/>
    <w:rsid w:val="00BF3B5C"/>
    <w:rsid w:val="00BF405F"/>
    <w:rsid w:val="00BF4FBD"/>
    <w:rsid w:val="00BF5A80"/>
    <w:rsid w:val="00BF678E"/>
    <w:rsid w:val="00C00D47"/>
    <w:rsid w:val="00C00E04"/>
    <w:rsid w:val="00C01936"/>
    <w:rsid w:val="00C019DC"/>
    <w:rsid w:val="00C025D6"/>
    <w:rsid w:val="00C02846"/>
    <w:rsid w:val="00C02CDE"/>
    <w:rsid w:val="00C02F24"/>
    <w:rsid w:val="00C060CC"/>
    <w:rsid w:val="00C06877"/>
    <w:rsid w:val="00C06A6B"/>
    <w:rsid w:val="00C0764D"/>
    <w:rsid w:val="00C12AB0"/>
    <w:rsid w:val="00C139DE"/>
    <w:rsid w:val="00C13E8A"/>
    <w:rsid w:val="00C14575"/>
    <w:rsid w:val="00C14CB4"/>
    <w:rsid w:val="00C15972"/>
    <w:rsid w:val="00C17562"/>
    <w:rsid w:val="00C176D8"/>
    <w:rsid w:val="00C179FA"/>
    <w:rsid w:val="00C2065F"/>
    <w:rsid w:val="00C22700"/>
    <w:rsid w:val="00C24E51"/>
    <w:rsid w:val="00C25890"/>
    <w:rsid w:val="00C3051E"/>
    <w:rsid w:val="00C3064B"/>
    <w:rsid w:val="00C30E27"/>
    <w:rsid w:val="00C3116F"/>
    <w:rsid w:val="00C313AE"/>
    <w:rsid w:val="00C33259"/>
    <w:rsid w:val="00C33F62"/>
    <w:rsid w:val="00C34A04"/>
    <w:rsid w:val="00C35B51"/>
    <w:rsid w:val="00C35E32"/>
    <w:rsid w:val="00C371AD"/>
    <w:rsid w:val="00C378C4"/>
    <w:rsid w:val="00C40793"/>
    <w:rsid w:val="00C40AD4"/>
    <w:rsid w:val="00C41AB4"/>
    <w:rsid w:val="00C41B8F"/>
    <w:rsid w:val="00C42116"/>
    <w:rsid w:val="00C42ACD"/>
    <w:rsid w:val="00C431F5"/>
    <w:rsid w:val="00C432D2"/>
    <w:rsid w:val="00C45777"/>
    <w:rsid w:val="00C47A76"/>
    <w:rsid w:val="00C5017F"/>
    <w:rsid w:val="00C51787"/>
    <w:rsid w:val="00C52BAC"/>
    <w:rsid w:val="00C53371"/>
    <w:rsid w:val="00C53A48"/>
    <w:rsid w:val="00C5447C"/>
    <w:rsid w:val="00C54AF8"/>
    <w:rsid w:val="00C56F83"/>
    <w:rsid w:val="00C56F94"/>
    <w:rsid w:val="00C600A0"/>
    <w:rsid w:val="00C610AF"/>
    <w:rsid w:val="00C6187C"/>
    <w:rsid w:val="00C61A4D"/>
    <w:rsid w:val="00C634F2"/>
    <w:rsid w:val="00C641E9"/>
    <w:rsid w:val="00C64590"/>
    <w:rsid w:val="00C6545F"/>
    <w:rsid w:val="00C675DA"/>
    <w:rsid w:val="00C70548"/>
    <w:rsid w:val="00C707E3"/>
    <w:rsid w:val="00C708EA"/>
    <w:rsid w:val="00C70D3D"/>
    <w:rsid w:val="00C7179C"/>
    <w:rsid w:val="00C71800"/>
    <w:rsid w:val="00C71EA9"/>
    <w:rsid w:val="00C7464C"/>
    <w:rsid w:val="00C7613A"/>
    <w:rsid w:val="00C76899"/>
    <w:rsid w:val="00C77AE4"/>
    <w:rsid w:val="00C77DF7"/>
    <w:rsid w:val="00C806FA"/>
    <w:rsid w:val="00C80B41"/>
    <w:rsid w:val="00C82E32"/>
    <w:rsid w:val="00C8463D"/>
    <w:rsid w:val="00C84D79"/>
    <w:rsid w:val="00C85BBC"/>
    <w:rsid w:val="00C86D04"/>
    <w:rsid w:val="00C875FA"/>
    <w:rsid w:val="00C9026C"/>
    <w:rsid w:val="00C90E18"/>
    <w:rsid w:val="00C914BF"/>
    <w:rsid w:val="00C91A6C"/>
    <w:rsid w:val="00C9277B"/>
    <w:rsid w:val="00C92999"/>
    <w:rsid w:val="00C9326A"/>
    <w:rsid w:val="00C9446A"/>
    <w:rsid w:val="00C94DDE"/>
    <w:rsid w:val="00C95928"/>
    <w:rsid w:val="00C97127"/>
    <w:rsid w:val="00C9754D"/>
    <w:rsid w:val="00C97A0C"/>
    <w:rsid w:val="00CA3E79"/>
    <w:rsid w:val="00CA485D"/>
    <w:rsid w:val="00CA4E52"/>
    <w:rsid w:val="00CB024C"/>
    <w:rsid w:val="00CB1CBB"/>
    <w:rsid w:val="00CB1F82"/>
    <w:rsid w:val="00CB20C2"/>
    <w:rsid w:val="00CB2318"/>
    <w:rsid w:val="00CB3C03"/>
    <w:rsid w:val="00CB3DA1"/>
    <w:rsid w:val="00CB4145"/>
    <w:rsid w:val="00CB4233"/>
    <w:rsid w:val="00CB4A08"/>
    <w:rsid w:val="00CB650E"/>
    <w:rsid w:val="00CB6F35"/>
    <w:rsid w:val="00CC039B"/>
    <w:rsid w:val="00CC1D45"/>
    <w:rsid w:val="00CC38C1"/>
    <w:rsid w:val="00CC3F56"/>
    <w:rsid w:val="00CC52F3"/>
    <w:rsid w:val="00CC7CFF"/>
    <w:rsid w:val="00CD0559"/>
    <w:rsid w:val="00CD065F"/>
    <w:rsid w:val="00CD1012"/>
    <w:rsid w:val="00CD1AA7"/>
    <w:rsid w:val="00CD4D37"/>
    <w:rsid w:val="00CD5834"/>
    <w:rsid w:val="00CD613B"/>
    <w:rsid w:val="00CD6A8D"/>
    <w:rsid w:val="00CD6BEB"/>
    <w:rsid w:val="00CE11DF"/>
    <w:rsid w:val="00CE1620"/>
    <w:rsid w:val="00CE1A33"/>
    <w:rsid w:val="00CE1DB6"/>
    <w:rsid w:val="00CE30AF"/>
    <w:rsid w:val="00CE47D8"/>
    <w:rsid w:val="00CE5C32"/>
    <w:rsid w:val="00CE5D20"/>
    <w:rsid w:val="00CE6E72"/>
    <w:rsid w:val="00CE744B"/>
    <w:rsid w:val="00CE7FA4"/>
    <w:rsid w:val="00CF0D99"/>
    <w:rsid w:val="00CF14CF"/>
    <w:rsid w:val="00CF187C"/>
    <w:rsid w:val="00CF3020"/>
    <w:rsid w:val="00CF6176"/>
    <w:rsid w:val="00CF6CCD"/>
    <w:rsid w:val="00D0003F"/>
    <w:rsid w:val="00D01131"/>
    <w:rsid w:val="00D015C7"/>
    <w:rsid w:val="00D01CBE"/>
    <w:rsid w:val="00D01E70"/>
    <w:rsid w:val="00D0220A"/>
    <w:rsid w:val="00D02618"/>
    <w:rsid w:val="00D0387A"/>
    <w:rsid w:val="00D038A3"/>
    <w:rsid w:val="00D03A5C"/>
    <w:rsid w:val="00D0435F"/>
    <w:rsid w:val="00D05C1D"/>
    <w:rsid w:val="00D05DA0"/>
    <w:rsid w:val="00D0712D"/>
    <w:rsid w:val="00D10AAE"/>
    <w:rsid w:val="00D10C45"/>
    <w:rsid w:val="00D15189"/>
    <w:rsid w:val="00D17515"/>
    <w:rsid w:val="00D20119"/>
    <w:rsid w:val="00D2021C"/>
    <w:rsid w:val="00D208CC"/>
    <w:rsid w:val="00D20DD5"/>
    <w:rsid w:val="00D21BBC"/>
    <w:rsid w:val="00D226D9"/>
    <w:rsid w:val="00D228F4"/>
    <w:rsid w:val="00D23A20"/>
    <w:rsid w:val="00D25CA4"/>
    <w:rsid w:val="00D26E95"/>
    <w:rsid w:val="00D31725"/>
    <w:rsid w:val="00D31A5C"/>
    <w:rsid w:val="00D32051"/>
    <w:rsid w:val="00D33097"/>
    <w:rsid w:val="00D33B08"/>
    <w:rsid w:val="00D348D5"/>
    <w:rsid w:val="00D36032"/>
    <w:rsid w:val="00D36685"/>
    <w:rsid w:val="00D367F2"/>
    <w:rsid w:val="00D372F0"/>
    <w:rsid w:val="00D40583"/>
    <w:rsid w:val="00D42F67"/>
    <w:rsid w:val="00D435DE"/>
    <w:rsid w:val="00D43698"/>
    <w:rsid w:val="00D43B2C"/>
    <w:rsid w:val="00D45814"/>
    <w:rsid w:val="00D45925"/>
    <w:rsid w:val="00D5035B"/>
    <w:rsid w:val="00D510C6"/>
    <w:rsid w:val="00D54008"/>
    <w:rsid w:val="00D56256"/>
    <w:rsid w:val="00D5633A"/>
    <w:rsid w:val="00D57E5B"/>
    <w:rsid w:val="00D618FF"/>
    <w:rsid w:val="00D63767"/>
    <w:rsid w:val="00D65BC6"/>
    <w:rsid w:val="00D65C71"/>
    <w:rsid w:val="00D67739"/>
    <w:rsid w:val="00D704B1"/>
    <w:rsid w:val="00D707B8"/>
    <w:rsid w:val="00D70C38"/>
    <w:rsid w:val="00D72543"/>
    <w:rsid w:val="00D75025"/>
    <w:rsid w:val="00D77865"/>
    <w:rsid w:val="00D80876"/>
    <w:rsid w:val="00D80C27"/>
    <w:rsid w:val="00D81C2E"/>
    <w:rsid w:val="00D8261A"/>
    <w:rsid w:val="00D82A91"/>
    <w:rsid w:val="00D832F5"/>
    <w:rsid w:val="00D858F5"/>
    <w:rsid w:val="00D85B39"/>
    <w:rsid w:val="00D86B1D"/>
    <w:rsid w:val="00D86B2F"/>
    <w:rsid w:val="00D86F16"/>
    <w:rsid w:val="00D87007"/>
    <w:rsid w:val="00D90A61"/>
    <w:rsid w:val="00D91835"/>
    <w:rsid w:val="00D91C5F"/>
    <w:rsid w:val="00D91DC4"/>
    <w:rsid w:val="00D93344"/>
    <w:rsid w:val="00D94173"/>
    <w:rsid w:val="00D949E8"/>
    <w:rsid w:val="00D94FC0"/>
    <w:rsid w:val="00D95FC2"/>
    <w:rsid w:val="00D97E5C"/>
    <w:rsid w:val="00DA0206"/>
    <w:rsid w:val="00DA1CF2"/>
    <w:rsid w:val="00DA442E"/>
    <w:rsid w:val="00DA47B9"/>
    <w:rsid w:val="00DA594B"/>
    <w:rsid w:val="00DA5B0C"/>
    <w:rsid w:val="00DA698F"/>
    <w:rsid w:val="00DA7CE9"/>
    <w:rsid w:val="00DB0A47"/>
    <w:rsid w:val="00DB2793"/>
    <w:rsid w:val="00DB2F89"/>
    <w:rsid w:val="00DB3432"/>
    <w:rsid w:val="00DB347A"/>
    <w:rsid w:val="00DB3EC9"/>
    <w:rsid w:val="00DB4135"/>
    <w:rsid w:val="00DB5178"/>
    <w:rsid w:val="00DB5B85"/>
    <w:rsid w:val="00DB681D"/>
    <w:rsid w:val="00DB6FDE"/>
    <w:rsid w:val="00DB7E2A"/>
    <w:rsid w:val="00DC165C"/>
    <w:rsid w:val="00DC24A1"/>
    <w:rsid w:val="00DC257B"/>
    <w:rsid w:val="00DC31E1"/>
    <w:rsid w:val="00DC34FD"/>
    <w:rsid w:val="00DC36F5"/>
    <w:rsid w:val="00DC376E"/>
    <w:rsid w:val="00DC3852"/>
    <w:rsid w:val="00DC4ECE"/>
    <w:rsid w:val="00DC709E"/>
    <w:rsid w:val="00DD0BC3"/>
    <w:rsid w:val="00DD2684"/>
    <w:rsid w:val="00DD3097"/>
    <w:rsid w:val="00DD380D"/>
    <w:rsid w:val="00DD7CA5"/>
    <w:rsid w:val="00DE0A1B"/>
    <w:rsid w:val="00DE1951"/>
    <w:rsid w:val="00DE3D09"/>
    <w:rsid w:val="00DE4AF4"/>
    <w:rsid w:val="00DE4DE8"/>
    <w:rsid w:val="00DE4EEB"/>
    <w:rsid w:val="00DE553B"/>
    <w:rsid w:val="00DE5603"/>
    <w:rsid w:val="00DE75FD"/>
    <w:rsid w:val="00DF0ABC"/>
    <w:rsid w:val="00DF2513"/>
    <w:rsid w:val="00DF2775"/>
    <w:rsid w:val="00DF432C"/>
    <w:rsid w:val="00DF56AC"/>
    <w:rsid w:val="00DF5F0D"/>
    <w:rsid w:val="00DF60F1"/>
    <w:rsid w:val="00DF6BF9"/>
    <w:rsid w:val="00DF75DF"/>
    <w:rsid w:val="00E001BF"/>
    <w:rsid w:val="00E0027C"/>
    <w:rsid w:val="00E013A5"/>
    <w:rsid w:val="00E0154B"/>
    <w:rsid w:val="00E03B75"/>
    <w:rsid w:val="00E05335"/>
    <w:rsid w:val="00E07776"/>
    <w:rsid w:val="00E078A0"/>
    <w:rsid w:val="00E07A0B"/>
    <w:rsid w:val="00E07AE3"/>
    <w:rsid w:val="00E07E21"/>
    <w:rsid w:val="00E100E7"/>
    <w:rsid w:val="00E10798"/>
    <w:rsid w:val="00E112D5"/>
    <w:rsid w:val="00E134D3"/>
    <w:rsid w:val="00E13A83"/>
    <w:rsid w:val="00E14500"/>
    <w:rsid w:val="00E146B9"/>
    <w:rsid w:val="00E1557E"/>
    <w:rsid w:val="00E17125"/>
    <w:rsid w:val="00E24D62"/>
    <w:rsid w:val="00E24FC1"/>
    <w:rsid w:val="00E253D5"/>
    <w:rsid w:val="00E2593A"/>
    <w:rsid w:val="00E2593D"/>
    <w:rsid w:val="00E25F9B"/>
    <w:rsid w:val="00E262C3"/>
    <w:rsid w:val="00E27425"/>
    <w:rsid w:val="00E27844"/>
    <w:rsid w:val="00E31A3B"/>
    <w:rsid w:val="00E3215E"/>
    <w:rsid w:val="00E347CB"/>
    <w:rsid w:val="00E34A57"/>
    <w:rsid w:val="00E350E6"/>
    <w:rsid w:val="00E3603A"/>
    <w:rsid w:val="00E36CA3"/>
    <w:rsid w:val="00E372E5"/>
    <w:rsid w:val="00E40BA3"/>
    <w:rsid w:val="00E433A6"/>
    <w:rsid w:val="00E43F98"/>
    <w:rsid w:val="00E44217"/>
    <w:rsid w:val="00E44ED4"/>
    <w:rsid w:val="00E451C4"/>
    <w:rsid w:val="00E47547"/>
    <w:rsid w:val="00E47C35"/>
    <w:rsid w:val="00E47D0D"/>
    <w:rsid w:val="00E47E8D"/>
    <w:rsid w:val="00E52EB5"/>
    <w:rsid w:val="00E52F61"/>
    <w:rsid w:val="00E53E94"/>
    <w:rsid w:val="00E54152"/>
    <w:rsid w:val="00E5457A"/>
    <w:rsid w:val="00E554D1"/>
    <w:rsid w:val="00E55EB3"/>
    <w:rsid w:val="00E561B2"/>
    <w:rsid w:val="00E5676F"/>
    <w:rsid w:val="00E60173"/>
    <w:rsid w:val="00E6062F"/>
    <w:rsid w:val="00E6105F"/>
    <w:rsid w:val="00E61378"/>
    <w:rsid w:val="00E61A6D"/>
    <w:rsid w:val="00E62950"/>
    <w:rsid w:val="00E62A1A"/>
    <w:rsid w:val="00E62A8E"/>
    <w:rsid w:val="00E63239"/>
    <w:rsid w:val="00E63612"/>
    <w:rsid w:val="00E657BE"/>
    <w:rsid w:val="00E65CD4"/>
    <w:rsid w:val="00E66B8B"/>
    <w:rsid w:val="00E67D40"/>
    <w:rsid w:val="00E7006A"/>
    <w:rsid w:val="00E70AD4"/>
    <w:rsid w:val="00E70C27"/>
    <w:rsid w:val="00E71097"/>
    <w:rsid w:val="00E71B74"/>
    <w:rsid w:val="00E72665"/>
    <w:rsid w:val="00E74414"/>
    <w:rsid w:val="00E7474D"/>
    <w:rsid w:val="00E74A00"/>
    <w:rsid w:val="00E7570C"/>
    <w:rsid w:val="00E808BE"/>
    <w:rsid w:val="00E82BB5"/>
    <w:rsid w:val="00E8395E"/>
    <w:rsid w:val="00E84EEB"/>
    <w:rsid w:val="00E875D4"/>
    <w:rsid w:val="00E877E8"/>
    <w:rsid w:val="00E878CD"/>
    <w:rsid w:val="00E908D7"/>
    <w:rsid w:val="00E91D67"/>
    <w:rsid w:val="00E92056"/>
    <w:rsid w:val="00E9228A"/>
    <w:rsid w:val="00E928F3"/>
    <w:rsid w:val="00E92B5E"/>
    <w:rsid w:val="00E93116"/>
    <w:rsid w:val="00E939F4"/>
    <w:rsid w:val="00E94225"/>
    <w:rsid w:val="00E946D9"/>
    <w:rsid w:val="00E95A9B"/>
    <w:rsid w:val="00E97A0C"/>
    <w:rsid w:val="00EA1E30"/>
    <w:rsid w:val="00EA2AA4"/>
    <w:rsid w:val="00EA651A"/>
    <w:rsid w:val="00EA715D"/>
    <w:rsid w:val="00EA7991"/>
    <w:rsid w:val="00EA7D23"/>
    <w:rsid w:val="00EB0D39"/>
    <w:rsid w:val="00EB0DB5"/>
    <w:rsid w:val="00EB16DA"/>
    <w:rsid w:val="00EB1946"/>
    <w:rsid w:val="00EB3526"/>
    <w:rsid w:val="00EB3E62"/>
    <w:rsid w:val="00EB5483"/>
    <w:rsid w:val="00EB5703"/>
    <w:rsid w:val="00EB5FF2"/>
    <w:rsid w:val="00EB61BF"/>
    <w:rsid w:val="00EB662C"/>
    <w:rsid w:val="00EC17A0"/>
    <w:rsid w:val="00EC18BC"/>
    <w:rsid w:val="00EC27C6"/>
    <w:rsid w:val="00EC39BE"/>
    <w:rsid w:val="00EC3A9C"/>
    <w:rsid w:val="00EC45BC"/>
    <w:rsid w:val="00EC5C2E"/>
    <w:rsid w:val="00EC5E92"/>
    <w:rsid w:val="00ED05D5"/>
    <w:rsid w:val="00ED0635"/>
    <w:rsid w:val="00ED0B79"/>
    <w:rsid w:val="00ED139C"/>
    <w:rsid w:val="00ED160D"/>
    <w:rsid w:val="00ED176A"/>
    <w:rsid w:val="00ED1973"/>
    <w:rsid w:val="00ED218C"/>
    <w:rsid w:val="00ED29AC"/>
    <w:rsid w:val="00ED2DC2"/>
    <w:rsid w:val="00ED4425"/>
    <w:rsid w:val="00ED49AC"/>
    <w:rsid w:val="00ED5E92"/>
    <w:rsid w:val="00ED7344"/>
    <w:rsid w:val="00EE146E"/>
    <w:rsid w:val="00EE1E5F"/>
    <w:rsid w:val="00EE203C"/>
    <w:rsid w:val="00EE2CCA"/>
    <w:rsid w:val="00EE2CE7"/>
    <w:rsid w:val="00EE38F9"/>
    <w:rsid w:val="00EE42B0"/>
    <w:rsid w:val="00EE674E"/>
    <w:rsid w:val="00EE6C93"/>
    <w:rsid w:val="00EF38D3"/>
    <w:rsid w:val="00EF6502"/>
    <w:rsid w:val="00EF6C72"/>
    <w:rsid w:val="00EF74B5"/>
    <w:rsid w:val="00EF7FC4"/>
    <w:rsid w:val="00F0065C"/>
    <w:rsid w:val="00F01AC8"/>
    <w:rsid w:val="00F02859"/>
    <w:rsid w:val="00F037B0"/>
    <w:rsid w:val="00F04621"/>
    <w:rsid w:val="00F05C36"/>
    <w:rsid w:val="00F07040"/>
    <w:rsid w:val="00F1260A"/>
    <w:rsid w:val="00F13CC9"/>
    <w:rsid w:val="00F15417"/>
    <w:rsid w:val="00F15530"/>
    <w:rsid w:val="00F15531"/>
    <w:rsid w:val="00F15769"/>
    <w:rsid w:val="00F15B7D"/>
    <w:rsid w:val="00F15D12"/>
    <w:rsid w:val="00F15D41"/>
    <w:rsid w:val="00F17582"/>
    <w:rsid w:val="00F214E3"/>
    <w:rsid w:val="00F30B87"/>
    <w:rsid w:val="00F30F9B"/>
    <w:rsid w:val="00F33D9C"/>
    <w:rsid w:val="00F41838"/>
    <w:rsid w:val="00F418C6"/>
    <w:rsid w:val="00F41E49"/>
    <w:rsid w:val="00F422C2"/>
    <w:rsid w:val="00F427D4"/>
    <w:rsid w:val="00F42A3C"/>
    <w:rsid w:val="00F42F81"/>
    <w:rsid w:val="00F456B3"/>
    <w:rsid w:val="00F460AB"/>
    <w:rsid w:val="00F50D6B"/>
    <w:rsid w:val="00F51EE3"/>
    <w:rsid w:val="00F524FA"/>
    <w:rsid w:val="00F529B4"/>
    <w:rsid w:val="00F52E08"/>
    <w:rsid w:val="00F5305A"/>
    <w:rsid w:val="00F534C4"/>
    <w:rsid w:val="00F53947"/>
    <w:rsid w:val="00F53A85"/>
    <w:rsid w:val="00F544D1"/>
    <w:rsid w:val="00F5560A"/>
    <w:rsid w:val="00F565A6"/>
    <w:rsid w:val="00F567E9"/>
    <w:rsid w:val="00F574E8"/>
    <w:rsid w:val="00F5788A"/>
    <w:rsid w:val="00F57A38"/>
    <w:rsid w:val="00F61330"/>
    <w:rsid w:val="00F61B03"/>
    <w:rsid w:val="00F63B0B"/>
    <w:rsid w:val="00F63B18"/>
    <w:rsid w:val="00F674DA"/>
    <w:rsid w:val="00F70879"/>
    <w:rsid w:val="00F723B1"/>
    <w:rsid w:val="00F72414"/>
    <w:rsid w:val="00F724D4"/>
    <w:rsid w:val="00F73251"/>
    <w:rsid w:val="00F73A35"/>
    <w:rsid w:val="00F73B13"/>
    <w:rsid w:val="00F7510A"/>
    <w:rsid w:val="00F75D15"/>
    <w:rsid w:val="00F76167"/>
    <w:rsid w:val="00F766DB"/>
    <w:rsid w:val="00F767F7"/>
    <w:rsid w:val="00F7715E"/>
    <w:rsid w:val="00F77E82"/>
    <w:rsid w:val="00F814F8"/>
    <w:rsid w:val="00F81989"/>
    <w:rsid w:val="00F81ECD"/>
    <w:rsid w:val="00F82CF0"/>
    <w:rsid w:val="00F830E6"/>
    <w:rsid w:val="00F83231"/>
    <w:rsid w:val="00F84941"/>
    <w:rsid w:val="00F90CCE"/>
    <w:rsid w:val="00F959AB"/>
    <w:rsid w:val="00F95F4E"/>
    <w:rsid w:val="00F978E0"/>
    <w:rsid w:val="00FA1118"/>
    <w:rsid w:val="00FA2AB5"/>
    <w:rsid w:val="00FA3083"/>
    <w:rsid w:val="00FA3392"/>
    <w:rsid w:val="00FA5118"/>
    <w:rsid w:val="00FA6E26"/>
    <w:rsid w:val="00FA7098"/>
    <w:rsid w:val="00FA70E4"/>
    <w:rsid w:val="00FA7357"/>
    <w:rsid w:val="00FA7E04"/>
    <w:rsid w:val="00FB0952"/>
    <w:rsid w:val="00FB3B84"/>
    <w:rsid w:val="00FB47F6"/>
    <w:rsid w:val="00FB7866"/>
    <w:rsid w:val="00FC0323"/>
    <w:rsid w:val="00FC069E"/>
    <w:rsid w:val="00FC0A5F"/>
    <w:rsid w:val="00FC33DE"/>
    <w:rsid w:val="00FC56F3"/>
    <w:rsid w:val="00FC6C1C"/>
    <w:rsid w:val="00FC6E3E"/>
    <w:rsid w:val="00FD05C4"/>
    <w:rsid w:val="00FD1C19"/>
    <w:rsid w:val="00FD2886"/>
    <w:rsid w:val="00FD394F"/>
    <w:rsid w:val="00FD3D27"/>
    <w:rsid w:val="00FD40CE"/>
    <w:rsid w:val="00FD47C0"/>
    <w:rsid w:val="00FD5703"/>
    <w:rsid w:val="00FD6C8F"/>
    <w:rsid w:val="00FD7391"/>
    <w:rsid w:val="00FE0F21"/>
    <w:rsid w:val="00FE1F13"/>
    <w:rsid w:val="00FE44B8"/>
    <w:rsid w:val="00FE45B0"/>
    <w:rsid w:val="00FE67D9"/>
    <w:rsid w:val="00FE757E"/>
    <w:rsid w:val="00FE75C9"/>
    <w:rsid w:val="00FF37F9"/>
    <w:rsid w:val="00FF45CF"/>
    <w:rsid w:val="00FF54C8"/>
    <w:rsid w:val="00FF555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CEC101B"/>
  <w15:docId w15:val="{3BE624BD-8852-4862-8D09-12447F6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90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uiPriority w:val="99"/>
    <w:semiHidden/>
    <w:unhideWhenUsed/>
    <w:qFormat/>
    <w:rsid w:val="00745CC8"/>
    <w:rPr>
      <w:color w:val="800080"/>
      <w:u w:val="single"/>
    </w:rPr>
  </w:style>
  <w:style w:type="character" w:customStyle="1" w:styleId="TytuZnak">
    <w:name w:val="Tytuł Znak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sid w:val="00716D34"/>
    <w:rPr>
      <w:rFonts w:ascii="Cambria" w:eastAsia="Cambria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"/>
    <w:qFormat/>
    <w:rsid w:val="001D1EBE"/>
    <w:rPr>
      <w:rFonts w:ascii="Cambria" w:eastAsia="Cambria" w:hAnsi="Cambria" w:cs="Cambria"/>
      <w:b/>
      <w:bCs/>
      <w:color w:val="4F81BD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hAnsi="Times New Roman" w:cs="Times New Roman"/>
      <w:color w:val="000000"/>
      <w:sz w:val="24"/>
      <w:szCs w:val="24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="Calibri" w:eastAsia="Calibri" w:hAnsi="Calibri" w:cs="Calibr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716D34"/>
    <w:pPr>
      <w:spacing w:after="100" w:line="276" w:lineRule="auto"/>
    </w:pPr>
    <w:rPr>
      <w:rFonts w:ascii="Calibri" w:eastAsia="Calibri" w:hAnsi="Calibri" w:cs="Calibr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A40C5"/>
    <w:rPr>
      <w:color w:val="0000FF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uiPriority w:val="20"/>
    <w:qFormat/>
    <w:rsid w:val="00BF3B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parp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ir.parp.gov.pl/umiedzynarodowienie-klastro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6FBC-7D9D-4ADD-AC57-32548094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20</Pages>
  <Words>7452</Words>
  <Characters>44717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Polska Agencja Rozwoju Przedsiębiorczości</Company>
  <LinksUpToDate>false</LinksUpToDate>
  <CharactersWithSpaces>52065</CharactersWithSpaces>
  <SharedDoc>false</SharedDoc>
  <HLinks>
    <vt:vector size="30" baseType="variant">
      <vt:variant>
        <vt:i4>6094886</vt:i4>
      </vt:variant>
      <vt:variant>
        <vt:i4>15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327686</vt:i4>
      </vt:variant>
      <vt:variant>
        <vt:i4>9</vt:i4>
      </vt:variant>
      <vt:variant>
        <vt:i4>0</vt:i4>
      </vt:variant>
      <vt:variant>
        <vt:i4>5</vt:i4>
      </vt:variant>
      <vt:variant>
        <vt:lpwstr>http://poir.parp.gov.pl/umiedzynarodowienie-klastrow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7471226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/act/17569559/2281146?directHit=true&amp;directHitQuery=ustawa%20o%20finansach%20publicznych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Perret Nina</dc:creator>
  <cp:keywords>PARP, PL</cp:keywords>
  <cp:lastModifiedBy>Wójcicka Joanna</cp:lastModifiedBy>
  <cp:revision>12</cp:revision>
  <cp:lastPrinted>2019-01-18T14:17:00Z</cp:lastPrinted>
  <dcterms:created xsi:type="dcterms:W3CDTF">2019-07-22T06:54:00Z</dcterms:created>
  <dcterms:modified xsi:type="dcterms:W3CDTF">2019-07-22T14:30:00Z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