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093" w:rsidRDefault="00B73093">
      <w:pPr>
        <w:tabs>
          <w:tab w:val="right" w:leader="dot" w:pos="9072"/>
        </w:tabs>
        <w:jc w:val="center"/>
        <w:rPr>
          <w:rFonts w:ascii="Times New Roman" w:eastAsia="Calibri" w:hAnsi="Times New Roman" w:cs="Times New Roman"/>
        </w:rPr>
      </w:pPr>
    </w:p>
    <w:p w:rsidR="00B73093" w:rsidRDefault="00B73093">
      <w:pPr>
        <w:tabs>
          <w:tab w:val="right" w:leader="hyphen" w:pos="9530"/>
        </w:tabs>
        <w:spacing w:after="0" w:line="240" w:lineRule="auto"/>
        <w:jc w:val="center"/>
        <w:rPr>
          <w:rFonts w:ascii="Times New Roman" w:eastAsia="Times New Roman" w:hAnsi="Times New Roman" w:cs="Times New Roman"/>
          <w:b/>
          <w:bCs/>
          <w:i/>
          <w:lang w:eastAsia="pl-PL"/>
        </w:rPr>
      </w:pPr>
    </w:p>
    <w:p w:rsidR="00B73093" w:rsidRDefault="001E3F72">
      <w:pPr>
        <w:tabs>
          <w:tab w:val="right" w:leader="hyphen" w:pos="953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bCs/>
          <w:sz w:val="28"/>
          <w:szCs w:val="28"/>
          <w:lang w:eastAsia="pl-PL"/>
        </w:rPr>
        <w:t>SPECYFIKACJA ISTOTNYCH WARUNKÓW ZAMÓWIENIA</w:t>
      </w:r>
      <w:r>
        <w:rPr>
          <w:rFonts w:ascii="Times New Roman" w:eastAsia="Times New Roman" w:hAnsi="Times New Roman" w:cs="Times New Roman"/>
          <w:b/>
          <w:sz w:val="28"/>
          <w:szCs w:val="28"/>
        </w:rPr>
        <w:t xml:space="preserve"> </w:t>
      </w:r>
    </w:p>
    <w:p w:rsidR="00B73093" w:rsidRDefault="001E3F72">
      <w:pPr>
        <w:tabs>
          <w:tab w:val="right" w:leader="hyphen" w:pos="9530"/>
        </w:tabs>
        <w:spacing w:after="0" w:line="240"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na realizację zamówienia Polskiej Agencji Rozwoju Przedsiębiorczości</w:t>
      </w:r>
    </w:p>
    <w:p w:rsidR="00B73093" w:rsidRDefault="00B73093">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rsidR="00B73093" w:rsidRDefault="00B73093">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B73093" w:rsidRDefault="00B73093">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B73093" w:rsidRDefault="00B73093">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B73093" w:rsidRDefault="00B73093">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B73093" w:rsidRDefault="00B73093">
      <w:pPr>
        <w:jc w:val="center"/>
        <w:rPr>
          <w:rFonts w:ascii="Times New Roman" w:hAnsi="Times New Roman" w:cs="Times New Roman"/>
          <w:b/>
          <w:sz w:val="28"/>
          <w:szCs w:val="28"/>
        </w:rPr>
      </w:pPr>
    </w:p>
    <w:p w:rsidR="00B73093" w:rsidRDefault="001E3F72">
      <w:pPr>
        <w:pStyle w:val="NormalnyWeb"/>
        <w:shd w:val="clear" w:color="auto" w:fill="FFFFFF"/>
        <w:jc w:val="center"/>
        <w:rPr>
          <w:rFonts w:cs="Times New Roman"/>
          <w:b/>
          <w:bCs/>
          <w:sz w:val="28"/>
          <w:szCs w:val="28"/>
        </w:rPr>
      </w:pPr>
      <w:r>
        <w:rPr>
          <w:rFonts w:cs="Times New Roman"/>
          <w:b/>
          <w:bCs/>
          <w:sz w:val="28"/>
          <w:szCs w:val="28"/>
        </w:rPr>
        <w:t>Usługa zlecenia prac programistycznych w zakresie rozwoju oprogramowania na potrzeby PARP</w:t>
      </w:r>
    </w:p>
    <w:p w:rsidR="00B73093" w:rsidRDefault="00B73093">
      <w:pPr>
        <w:spacing w:after="0" w:line="240" w:lineRule="auto"/>
        <w:rPr>
          <w:rFonts w:ascii="Times New Roman" w:eastAsia="Times New Roman" w:hAnsi="Times New Roman" w:cs="Times New Roman"/>
          <w:b/>
          <w:bCs/>
          <w:sz w:val="28"/>
          <w:szCs w:val="28"/>
        </w:rPr>
      </w:pPr>
    </w:p>
    <w:p w:rsidR="00B73093" w:rsidRDefault="00B73093">
      <w:pPr>
        <w:spacing w:after="0" w:line="240" w:lineRule="auto"/>
        <w:jc w:val="center"/>
        <w:rPr>
          <w:rFonts w:ascii="Times New Roman" w:eastAsia="Times New Roman" w:hAnsi="Times New Roman" w:cs="Times New Roman"/>
          <w:b/>
          <w:bCs/>
          <w:sz w:val="28"/>
          <w:szCs w:val="28"/>
        </w:rPr>
      </w:pPr>
    </w:p>
    <w:p w:rsidR="00B73093" w:rsidRDefault="001E3F72">
      <w:pPr>
        <w:tabs>
          <w:tab w:val="left" w:pos="3255"/>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t xml:space="preserve">    </w:t>
      </w:r>
    </w:p>
    <w:p w:rsidR="00B73093" w:rsidRDefault="001E3F72">
      <w:pPr>
        <w:jc w:val="center"/>
        <w:rPr>
          <w:rFonts w:ascii="Times New Roman" w:hAnsi="Times New Roman" w:cs="Times New Roman"/>
          <w:b/>
          <w:bCs/>
        </w:rPr>
      </w:pPr>
      <w:r>
        <w:rPr>
          <w:rFonts w:ascii="Times New Roman" w:hAnsi="Times New Roman" w:cs="Times New Roman"/>
          <w:b/>
          <w:bCs/>
        </w:rPr>
        <w:t xml:space="preserve">Znak sprawy: </w:t>
      </w:r>
      <w:r>
        <w:rPr>
          <w:rFonts w:ascii="Times New Roman" w:eastAsia="Times New Roman" w:hAnsi="Times New Roman" w:cs="Times New Roman"/>
          <w:b/>
          <w:bCs/>
        </w:rPr>
        <w:t>54/I</w:t>
      </w:r>
      <w:r>
        <w:rPr>
          <w:rFonts w:ascii="Times New Roman" w:hAnsi="Times New Roman" w:cs="Times New Roman"/>
          <w:b/>
          <w:bCs/>
        </w:rPr>
        <w:t xml:space="preserve"> (p/168/BI/2017; P192/BI/2017; P/193/BI/2017)</w:t>
      </w:r>
    </w:p>
    <w:p w:rsidR="00B73093" w:rsidRDefault="00B73093">
      <w:pPr>
        <w:jc w:val="center"/>
        <w:rPr>
          <w:rFonts w:ascii="Times New Roman" w:hAnsi="Times New Roman" w:cs="Times New Roman"/>
          <w:b/>
          <w:sz w:val="28"/>
          <w:szCs w:val="28"/>
        </w:rPr>
      </w:pPr>
    </w:p>
    <w:p w:rsidR="00B73093" w:rsidRDefault="00B73093">
      <w:pPr>
        <w:spacing w:after="0" w:line="240" w:lineRule="auto"/>
        <w:jc w:val="center"/>
        <w:rPr>
          <w:rFonts w:ascii="Times New Roman" w:eastAsia="Times New Roman" w:hAnsi="Times New Roman" w:cs="Times New Roman"/>
          <w:b/>
          <w:lang w:eastAsia="pl-PL"/>
        </w:rPr>
      </w:pPr>
    </w:p>
    <w:p w:rsidR="00B73093" w:rsidRDefault="00B73093">
      <w:pPr>
        <w:spacing w:after="0" w:line="240" w:lineRule="auto"/>
        <w:jc w:val="center"/>
        <w:rPr>
          <w:rFonts w:ascii="Times New Roman" w:eastAsia="Times New Roman" w:hAnsi="Times New Roman" w:cs="Times New Roman"/>
          <w:b/>
          <w:lang w:eastAsia="pl-PL"/>
        </w:rPr>
      </w:pPr>
    </w:p>
    <w:p w:rsidR="00B73093" w:rsidRDefault="00B73093">
      <w:pPr>
        <w:spacing w:after="0" w:line="240" w:lineRule="auto"/>
        <w:jc w:val="center"/>
        <w:rPr>
          <w:rFonts w:ascii="Times New Roman" w:eastAsia="Times New Roman" w:hAnsi="Times New Roman" w:cs="Times New Roman"/>
          <w:b/>
          <w:lang w:eastAsia="pl-PL"/>
        </w:rPr>
      </w:pPr>
    </w:p>
    <w:p w:rsidR="00B73093" w:rsidRDefault="00B73093">
      <w:pPr>
        <w:spacing w:after="0" w:line="240" w:lineRule="auto"/>
        <w:jc w:val="center"/>
        <w:rPr>
          <w:rFonts w:ascii="Times New Roman" w:eastAsia="Times New Roman" w:hAnsi="Times New Roman" w:cs="Times New Roman"/>
          <w:b/>
          <w:lang w:eastAsia="pl-PL"/>
        </w:rPr>
      </w:pPr>
    </w:p>
    <w:p w:rsidR="00B73093" w:rsidRDefault="00B73093">
      <w:pPr>
        <w:spacing w:after="0" w:line="240" w:lineRule="auto"/>
        <w:jc w:val="center"/>
        <w:rPr>
          <w:rFonts w:ascii="Times New Roman" w:eastAsia="Times New Roman" w:hAnsi="Times New Roman" w:cs="Times New Roman"/>
          <w:b/>
          <w:lang w:eastAsia="pl-PL"/>
        </w:rPr>
      </w:pPr>
    </w:p>
    <w:p w:rsidR="00B73093" w:rsidRDefault="00B73093">
      <w:pPr>
        <w:spacing w:after="0" w:line="240" w:lineRule="auto"/>
        <w:jc w:val="center"/>
        <w:rPr>
          <w:rFonts w:ascii="Times New Roman" w:eastAsia="Times New Roman" w:hAnsi="Times New Roman" w:cs="Times New Roman"/>
          <w:b/>
          <w:lang w:eastAsia="pl-PL"/>
        </w:rPr>
      </w:pPr>
    </w:p>
    <w:p w:rsidR="00B73093" w:rsidRDefault="001E3F72">
      <w:pPr>
        <w:tabs>
          <w:tab w:val="right" w:leader="hyphen" w:pos="9530"/>
        </w:tabs>
        <w:spacing w:after="0" w:line="240" w:lineRule="auto"/>
        <w:jc w:val="center"/>
        <w:rPr>
          <w:rFonts w:ascii="Times New Roman" w:eastAsia="Times New Roman" w:hAnsi="Times New Roman" w:cs="Times New Roman"/>
          <w:b/>
          <w:bCs/>
          <w:i/>
          <w:lang w:eastAsia="pl-PL"/>
        </w:rPr>
      </w:pPr>
      <w:r>
        <w:rPr>
          <w:rFonts w:ascii="Times New Roman" w:eastAsia="Times New Roman" w:hAnsi="Times New Roman" w:cs="Times New Roman"/>
          <w:b/>
          <w:bCs/>
          <w:i/>
          <w:lang w:eastAsia="pl-PL"/>
        </w:rPr>
        <w:t xml:space="preserve">Przetarg nieograniczony o wartości szacunkowej </w:t>
      </w:r>
      <w:r>
        <w:rPr>
          <w:rFonts w:ascii="Times New Roman" w:eastAsia="Times New Roman" w:hAnsi="Times New Roman" w:cs="Times New Roman"/>
          <w:b/>
          <w:i/>
        </w:rPr>
        <w:t xml:space="preserve">poniżej </w:t>
      </w:r>
      <w:r>
        <w:rPr>
          <w:rFonts w:ascii="Times New Roman" w:eastAsia="Times New Roman" w:hAnsi="Times New Roman" w:cs="Times New Roman"/>
          <w:b/>
          <w:bCs/>
          <w:i/>
          <w:lang w:eastAsia="pl-PL"/>
        </w:rPr>
        <w:t>135 000 euro</w:t>
      </w:r>
    </w:p>
    <w:p w:rsidR="00B73093" w:rsidRDefault="00B73093">
      <w:pPr>
        <w:tabs>
          <w:tab w:val="right" w:leader="hyphen" w:pos="9530"/>
        </w:tabs>
        <w:spacing w:after="0" w:line="240" w:lineRule="auto"/>
        <w:jc w:val="center"/>
        <w:rPr>
          <w:rFonts w:ascii="Times New Roman" w:eastAsia="Times New Roman" w:hAnsi="Times New Roman" w:cs="Times New Roman"/>
          <w:b/>
          <w:bCs/>
          <w:i/>
          <w:lang w:eastAsia="pl-PL"/>
        </w:rPr>
      </w:pPr>
    </w:p>
    <w:p w:rsidR="00B73093" w:rsidRDefault="001E3F72">
      <w:pPr>
        <w:tabs>
          <w:tab w:val="left" w:pos="5310"/>
          <w:tab w:val="right" w:leader="hyphen" w:pos="9530"/>
        </w:tabs>
        <w:spacing w:after="0" w:line="240" w:lineRule="auto"/>
        <w:rPr>
          <w:rFonts w:ascii="Times New Roman" w:eastAsia="Times New Roman" w:hAnsi="Times New Roman" w:cs="Times New Roman"/>
          <w:b/>
          <w:bCs/>
          <w:i/>
          <w:lang w:eastAsia="pl-PL"/>
        </w:rPr>
      </w:pPr>
      <w:r>
        <w:rPr>
          <w:rFonts w:ascii="Times New Roman" w:eastAsia="Times New Roman" w:hAnsi="Times New Roman" w:cs="Times New Roman"/>
          <w:b/>
          <w:bCs/>
          <w:i/>
          <w:lang w:eastAsia="pl-PL"/>
        </w:rPr>
        <w:tab/>
      </w: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spacing w:after="0" w:line="240" w:lineRule="auto"/>
        <w:rPr>
          <w:rFonts w:ascii="Times New Roman" w:eastAsia="Times New Roman" w:hAnsi="Times New Roman" w:cs="Times New Roman"/>
          <w:lang w:eastAsia="pl-PL"/>
        </w:rPr>
      </w:pPr>
    </w:p>
    <w:p w:rsidR="00B73093" w:rsidRDefault="00B73093">
      <w:pPr>
        <w:tabs>
          <w:tab w:val="right" w:leader="hyphen" w:pos="9530"/>
        </w:tabs>
        <w:spacing w:after="0" w:line="240" w:lineRule="auto"/>
        <w:jc w:val="center"/>
        <w:rPr>
          <w:rFonts w:ascii="Times New Roman" w:eastAsia="Times New Roman" w:hAnsi="Times New Roman" w:cs="Times New Roman"/>
          <w:b/>
          <w:bCs/>
          <w:lang w:eastAsia="pl-PL"/>
        </w:rPr>
      </w:pPr>
    </w:p>
    <w:p w:rsidR="00B73093" w:rsidRDefault="001E3F72">
      <w:pPr>
        <w:tabs>
          <w:tab w:val="right" w:leader="hyphen" w:pos="9530"/>
        </w:tabs>
        <w:spacing w:after="0" w:line="240"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Polska Agencja Rozwoju Przedsiębiorczości</w:t>
      </w:r>
    </w:p>
    <w:p w:rsidR="00B73093" w:rsidRDefault="001E3F72">
      <w:pPr>
        <w:tabs>
          <w:tab w:val="right" w:leader="hyphen" w:pos="9530"/>
        </w:tabs>
        <w:spacing w:after="0" w:line="240"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ul. Pańska 81/83</w:t>
      </w:r>
    </w:p>
    <w:p w:rsidR="00B73093" w:rsidRDefault="001E3F72">
      <w:pPr>
        <w:tabs>
          <w:tab w:val="right" w:leader="hyphen" w:pos="9530"/>
        </w:tabs>
        <w:spacing w:after="0" w:line="240"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00-834 Warszawa</w:t>
      </w:r>
    </w:p>
    <w:p w:rsidR="00B73093" w:rsidRDefault="00B73093">
      <w:pPr>
        <w:tabs>
          <w:tab w:val="right" w:leader="hyphen" w:pos="9530"/>
        </w:tabs>
        <w:spacing w:after="0" w:line="240" w:lineRule="auto"/>
        <w:jc w:val="center"/>
        <w:rPr>
          <w:rFonts w:ascii="Times New Roman" w:eastAsia="Times New Roman" w:hAnsi="Times New Roman" w:cs="Times New Roman"/>
          <w:b/>
          <w:bCs/>
          <w:i/>
          <w:lang w:eastAsia="pl-PL"/>
        </w:rPr>
      </w:pPr>
    </w:p>
    <w:p w:rsidR="00B73093" w:rsidRDefault="00B73093">
      <w:pPr>
        <w:tabs>
          <w:tab w:val="right" w:leader="hyphen" w:pos="9530"/>
        </w:tabs>
        <w:spacing w:after="0" w:line="240" w:lineRule="auto"/>
        <w:jc w:val="center"/>
        <w:rPr>
          <w:rFonts w:ascii="Times New Roman" w:eastAsia="Times New Roman" w:hAnsi="Times New Roman" w:cs="Times New Roman"/>
          <w:b/>
          <w:bCs/>
          <w:i/>
          <w:lang w:eastAsia="pl-PL"/>
        </w:rPr>
      </w:pPr>
    </w:p>
    <w:p w:rsidR="00B73093" w:rsidRDefault="001E3F72">
      <w:pPr>
        <w:keepNext/>
        <w:spacing w:after="0" w:line="240" w:lineRule="auto"/>
        <w:outlineLvl w:val="0"/>
        <w:rPr>
          <w:rFonts w:ascii="Times New Roman" w:eastAsia="Times New Roman" w:hAnsi="Times New Roman" w:cs="Times New Roman"/>
          <w:b/>
          <w:bCs/>
          <w:sz w:val="28"/>
          <w:szCs w:val="28"/>
        </w:rPr>
      </w:pPr>
      <w:bookmarkStart w:id="0" w:name="_Toc458084621"/>
      <w:r>
        <w:rPr>
          <w:rFonts w:ascii="Times New Roman" w:eastAsia="Times New Roman" w:hAnsi="Times New Roman" w:cs="Times New Roman"/>
          <w:b/>
          <w:bCs/>
          <w:sz w:val="28"/>
          <w:szCs w:val="28"/>
        </w:rPr>
        <w:t>I.</w:t>
      </w:r>
      <w:bookmarkEnd w:id="0"/>
      <w:r>
        <w:rPr>
          <w:rFonts w:ascii="Times New Roman" w:eastAsia="Times New Roman" w:hAnsi="Times New Roman" w:cs="Times New Roman"/>
          <w:b/>
          <w:bCs/>
          <w:sz w:val="28"/>
          <w:szCs w:val="28"/>
        </w:rPr>
        <w:t xml:space="preserve"> </w:t>
      </w:r>
      <w:bookmarkStart w:id="1" w:name="_Toc458084622"/>
      <w:bookmarkEnd w:id="1"/>
      <w:r>
        <w:rPr>
          <w:rFonts w:ascii="Times New Roman" w:eastAsia="Times New Roman" w:hAnsi="Times New Roman" w:cs="Times New Roman"/>
          <w:b/>
          <w:bCs/>
          <w:sz w:val="28"/>
          <w:szCs w:val="28"/>
        </w:rPr>
        <w:t>Informacje o Zamawiającym</w:t>
      </w:r>
    </w:p>
    <w:p w:rsidR="00B73093" w:rsidRDefault="001E3F72">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Polska Agencja Rozwoju Przedsiębiorczości</w:t>
      </w:r>
    </w:p>
    <w:p w:rsidR="00B73093" w:rsidRDefault="001E3F72">
      <w:pPr>
        <w:tabs>
          <w:tab w:val="left" w:pos="1845"/>
        </w:tabs>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ul. Pańska 81/83</w:t>
      </w:r>
      <w:r>
        <w:rPr>
          <w:rFonts w:ascii="Times New Roman" w:eastAsia="Times New Roman" w:hAnsi="Times New Roman" w:cs="Times New Roman"/>
          <w:lang w:eastAsia="pl-PL"/>
        </w:rPr>
        <w:tab/>
      </w:r>
    </w:p>
    <w:p w:rsidR="00B73093" w:rsidRDefault="001E3F72">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00-834 Warszawa</w:t>
      </w:r>
    </w:p>
    <w:p w:rsidR="00B73093" w:rsidRDefault="001E3F72">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NIP 526-25-01-444</w:t>
      </w:r>
    </w:p>
    <w:p w:rsidR="00B73093" w:rsidRDefault="001E3F72">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Godziny pracy Zamawiającego: od poniedziałku do piątku w godzinach 8:30 – 16:30</w:t>
      </w:r>
    </w:p>
    <w:p w:rsidR="00B73093" w:rsidRDefault="00B73093">
      <w:pPr>
        <w:spacing w:after="0" w:line="240" w:lineRule="auto"/>
        <w:rPr>
          <w:rFonts w:ascii="Times New Roman" w:hAnsi="Times New Roman" w:cs="Times New Roman"/>
        </w:rPr>
      </w:pPr>
    </w:p>
    <w:p w:rsidR="00B73093" w:rsidRDefault="001E3F72">
      <w:pPr>
        <w:keepNext/>
        <w:spacing w:after="0" w:line="240" w:lineRule="auto"/>
        <w:outlineLvl w:val="0"/>
        <w:rPr>
          <w:rFonts w:ascii="Times New Roman" w:eastAsia="Times New Roman" w:hAnsi="Times New Roman" w:cs="Times New Roman"/>
          <w:b/>
          <w:bCs/>
          <w:sz w:val="28"/>
          <w:szCs w:val="28"/>
        </w:rPr>
      </w:pPr>
      <w:bookmarkStart w:id="2" w:name="_Toc458084623"/>
      <w:r>
        <w:rPr>
          <w:rFonts w:ascii="Times New Roman" w:eastAsia="Times New Roman" w:hAnsi="Times New Roman" w:cs="Times New Roman"/>
          <w:b/>
          <w:bCs/>
          <w:sz w:val="28"/>
          <w:szCs w:val="28"/>
        </w:rPr>
        <w:t>II.</w:t>
      </w:r>
      <w:bookmarkEnd w:id="2"/>
      <w:r>
        <w:rPr>
          <w:rFonts w:ascii="Times New Roman" w:eastAsia="Times New Roman" w:hAnsi="Times New Roman" w:cs="Times New Roman"/>
          <w:b/>
          <w:bCs/>
          <w:sz w:val="28"/>
          <w:szCs w:val="28"/>
        </w:rPr>
        <w:t xml:space="preserve"> </w:t>
      </w:r>
      <w:bookmarkStart w:id="3" w:name="_Toc458084624"/>
      <w:bookmarkEnd w:id="3"/>
      <w:r>
        <w:rPr>
          <w:rFonts w:ascii="Times New Roman" w:eastAsia="Times New Roman" w:hAnsi="Times New Roman" w:cs="Times New Roman"/>
          <w:b/>
          <w:bCs/>
          <w:sz w:val="28"/>
          <w:szCs w:val="28"/>
        </w:rPr>
        <w:t>Tryb udzielenia zamówienia</w:t>
      </w:r>
    </w:p>
    <w:p w:rsidR="00B73093" w:rsidRDefault="001E3F72">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Postępowanie prowadzone jest w trybie przetargu nieograniczonego o szacunkowej wartości przedmiotu zamówienia poniżej 135 000 euro,</w:t>
      </w:r>
      <w:r>
        <w:rPr>
          <w:rFonts w:ascii="Times New Roman" w:eastAsia="Times New Roman" w:hAnsi="Times New Roman" w:cs="Times New Roman"/>
          <w:i/>
          <w:lang w:eastAsia="pl-PL"/>
        </w:rPr>
        <w:t xml:space="preserve"> </w:t>
      </w:r>
      <w:r>
        <w:rPr>
          <w:rFonts w:ascii="Times New Roman" w:eastAsia="Times New Roman" w:hAnsi="Times New Roman" w:cs="Times New Roman"/>
          <w:lang w:eastAsia="pl-PL"/>
        </w:rPr>
        <w:t>zgodnie z przepisami ustawy z dnia 29 stycznia 2004 roku Prawo zamówień publicznych (Dz. U. 2015 r., poz. 2164 ze zm.), zwanej dalej „uPzp”.</w:t>
      </w:r>
    </w:p>
    <w:p w:rsidR="00B73093" w:rsidRDefault="00B73093">
      <w:pPr>
        <w:widowControl w:val="0"/>
        <w:suppressAutoHyphens/>
        <w:spacing w:after="0" w:line="240" w:lineRule="auto"/>
        <w:jc w:val="both"/>
        <w:rPr>
          <w:rFonts w:ascii="Times New Roman" w:eastAsia="Times New Roman" w:hAnsi="Times New Roman" w:cs="Times New Roman"/>
        </w:rPr>
      </w:pPr>
    </w:p>
    <w:p w:rsidR="00B73093" w:rsidRDefault="001E3F72">
      <w:pPr>
        <w:keepNext/>
        <w:spacing w:after="0" w:line="240" w:lineRule="auto"/>
        <w:outlineLvl w:val="0"/>
        <w:rPr>
          <w:rFonts w:ascii="Times New Roman" w:eastAsia="Times New Roman" w:hAnsi="Times New Roman" w:cs="Times New Roman"/>
          <w:b/>
          <w:bCs/>
          <w:sz w:val="28"/>
          <w:szCs w:val="28"/>
        </w:rPr>
      </w:pPr>
      <w:bookmarkStart w:id="4" w:name="_Toc458084625"/>
      <w:r>
        <w:rPr>
          <w:rFonts w:ascii="Times New Roman" w:eastAsia="Times New Roman" w:hAnsi="Times New Roman" w:cs="Times New Roman"/>
          <w:b/>
          <w:bCs/>
          <w:sz w:val="28"/>
          <w:szCs w:val="28"/>
        </w:rPr>
        <w:t>III.</w:t>
      </w:r>
      <w:bookmarkEnd w:id="4"/>
      <w:r>
        <w:rPr>
          <w:rFonts w:ascii="Times New Roman" w:eastAsia="Times New Roman" w:hAnsi="Times New Roman" w:cs="Times New Roman"/>
          <w:b/>
          <w:bCs/>
          <w:sz w:val="28"/>
          <w:szCs w:val="28"/>
        </w:rPr>
        <w:t xml:space="preserve">  </w:t>
      </w:r>
      <w:bookmarkStart w:id="5" w:name="_Toc458084626"/>
      <w:r>
        <w:rPr>
          <w:rFonts w:ascii="Times New Roman" w:eastAsia="Times New Roman" w:hAnsi="Times New Roman" w:cs="Times New Roman"/>
          <w:b/>
          <w:bCs/>
          <w:sz w:val="28"/>
          <w:szCs w:val="28"/>
        </w:rPr>
        <w:t xml:space="preserve">Opis przedmiotu </w:t>
      </w:r>
      <w:bookmarkEnd w:id="5"/>
      <w:r>
        <w:rPr>
          <w:rFonts w:ascii="Times New Roman" w:eastAsia="Times New Roman" w:hAnsi="Times New Roman" w:cs="Times New Roman"/>
          <w:b/>
          <w:bCs/>
          <w:sz w:val="28"/>
          <w:szCs w:val="28"/>
        </w:rPr>
        <w:t>zamówienia</w:t>
      </w:r>
    </w:p>
    <w:p w:rsidR="00B73093" w:rsidRDefault="001E3F72">
      <w:pPr>
        <w:pStyle w:val="Akapitzlist"/>
        <w:numPr>
          <w:ilvl w:val="0"/>
          <w:numId w:val="18"/>
        </w:numPr>
        <w:spacing w:after="0" w:line="240" w:lineRule="auto"/>
        <w:ind w:left="284" w:hanging="284"/>
        <w:jc w:val="both"/>
        <w:rPr>
          <w:rFonts w:ascii="Times New Roman" w:eastAsia="Times New Roman" w:hAnsi="Times New Roman" w:cs="Times New Roman"/>
        </w:rPr>
      </w:pPr>
      <w:r>
        <w:rPr>
          <w:rFonts w:ascii="Times New Roman" w:hAnsi="Times New Roman"/>
        </w:rPr>
        <w:t xml:space="preserve">Przedmiotem zamówienia jest zlecenie prac programistycznych w zakresie rozwoju systemów informatycznych należących do Zamawiającego. Realizacja zamówienia będzie polegała na przekazywaniu przez Zamawiającego zakresu prac do wyceny Wykonawcy w zakresie pracochłonności. Po akceptacji wyceny Wykonawcy Zamawiający zleci zakres prac do wykonania. Zlecenia jednostkowe będą przekazywane wraz z pojawiającymi się potrzebami Zamawiającego. </w:t>
      </w:r>
      <w:r>
        <w:rPr>
          <w:rFonts w:ascii="Times New Roman" w:hAnsi="Times New Roman"/>
        </w:rPr>
        <w:br/>
        <w:t xml:space="preserve">W ramach wykonanych przez siebie prac Wykonawca będzie świadczył usługę serwisu gwarancyjnego. </w:t>
      </w:r>
      <w:r>
        <w:rPr>
          <w:rFonts w:ascii="Times New Roman" w:hAnsi="Times New Roman" w:cs="Times New Roman"/>
          <w:color w:val="000000"/>
        </w:rPr>
        <w:t>Szczegółowy opis przedmiotu zamówienia zawarty jest w załączniku nr 1 do SIWZ (ZZW) oraz umowie.</w:t>
      </w:r>
    </w:p>
    <w:p w:rsidR="00B73093" w:rsidRDefault="001E3F72">
      <w:pPr>
        <w:pStyle w:val="Pisma"/>
        <w:numPr>
          <w:ilvl w:val="0"/>
          <w:numId w:val="18"/>
        </w:numPr>
        <w:ind w:left="284" w:hanging="284"/>
        <w:rPr>
          <w:color w:val="000000"/>
          <w:sz w:val="22"/>
          <w:szCs w:val="22"/>
        </w:rPr>
      </w:pPr>
      <w:r>
        <w:rPr>
          <w:color w:val="000000"/>
          <w:sz w:val="22"/>
          <w:szCs w:val="22"/>
        </w:rPr>
        <w:t>Opis przedmiotu zamówienia w oparciu o Wspólny Słownik Zamówień (CPV):</w:t>
      </w:r>
    </w:p>
    <w:p w:rsidR="00B73093" w:rsidRDefault="001E3F72">
      <w:pPr>
        <w:spacing w:after="0"/>
        <w:ind w:firstLine="284"/>
        <w:rPr>
          <w:rFonts w:ascii="Times New Roman" w:eastAsia="Times New Roman" w:hAnsi="Times New Roman" w:cs="Times New Roman"/>
          <w:b/>
          <w:bCs/>
        </w:rPr>
      </w:pPr>
      <w:r>
        <w:rPr>
          <w:rFonts w:ascii="Times New Roman" w:hAnsi="Times New Roman"/>
        </w:rPr>
        <w:t xml:space="preserve">CPV główny przedmiot: </w:t>
      </w:r>
    </w:p>
    <w:p w:rsidR="00B73093" w:rsidRDefault="001E3F72">
      <w:pPr>
        <w:pStyle w:val="Akapitzlist"/>
        <w:ind w:hanging="436"/>
        <w:rPr>
          <w:rFonts w:ascii="Times New Roman" w:eastAsia="Times New Roman" w:hAnsi="Times New Roman" w:cs="Times New Roman"/>
          <w:bCs/>
        </w:rPr>
      </w:pPr>
      <w:r>
        <w:rPr>
          <w:rFonts w:ascii="Times New Roman" w:hAnsi="Times New Roman"/>
          <w:bCs/>
        </w:rPr>
        <w:t>72243000-0 – usługi programowania</w:t>
      </w:r>
    </w:p>
    <w:p w:rsidR="00B73093" w:rsidRDefault="001E3F72">
      <w:pPr>
        <w:pStyle w:val="Akapitzlist"/>
        <w:spacing w:after="0" w:line="240" w:lineRule="auto"/>
        <w:ind w:hanging="436"/>
        <w:rPr>
          <w:rFonts w:ascii="Times New Roman" w:eastAsia="Times New Roman" w:hAnsi="Times New Roman" w:cs="Times New Roman"/>
        </w:rPr>
      </w:pPr>
      <w:r>
        <w:rPr>
          <w:rFonts w:ascii="Times New Roman" w:hAnsi="Times New Roman"/>
        </w:rPr>
        <w:t>Pozostałe CPV:</w:t>
      </w:r>
    </w:p>
    <w:p w:rsidR="00B73093" w:rsidRDefault="001E3F72">
      <w:pPr>
        <w:pStyle w:val="Akapitzlist"/>
        <w:spacing w:after="0" w:line="240" w:lineRule="auto"/>
        <w:ind w:hanging="436"/>
        <w:rPr>
          <w:rFonts w:ascii="Times New Roman" w:eastAsia="Times New Roman" w:hAnsi="Times New Roman" w:cs="Times New Roman"/>
          <w:bCs/>
        </w:rPr>
      </w:pPr>
      <w:r>
        <w:rPr>
          <w:rFonts w:ascii="Times New Roman" w:hAnsi="Times New Roman"/>
          <w:bCs/>
        </w:rPr>
        <w:t>72242000-3 – usługi modelowania projektu</w:t>
      </w:r>
    </w:p>
    <w:p w:rsidR="00B73093" w:rsidRDefault="001E3F72">
      <w:pPr>
        <w:pStyle w:val="Akapitzlist"/>
        <w:spacing w:after="0" w:line="240" w:lineRule="auto"/>
        <w:ind w:hanging="436"/>
        <w:rPr>
          <w:rFonts w:ascii="Times New Roman" w:eastAsia="Times New Roman" w:hAnsi="Times New Roman" w:cs="Times New Roman"/>
          <w:bCs/>
        </w:rPr>
      </w:pPr>
      <w:r>
        <w:rPr>
          <w:rFonts w:ascii="Times New Roman" w:hAnsi="Times New Roman"/>
          <w:bCs/>
        </w:rPr>
        <w:t>72260000-5 – usługi w zakresie oprogramowania</w:t>
      </w:r>
    </w:p>
    <w:p w:rsidR="00B73093" w:rsidRDefault="001E3F72">
      <w:pPr>
        <w:pStyle w:val="Akapitzlist"/>
        <w:spacing w:after="0" w:line="240" w:lineRule="auto"/>
        <w:ind w:hanging="436"/>
        <w:rPr>
          <w:rFonts w:ascii="Times New Roman" w:eastAsia="Times New Roman" w:hAnsi="Times New Roman" w:cs="Times New Roman"/>
          <w:bCs/>
        </w:rPr>
      </w:pPr>
      <w:r>
        <w:rPr>
          <w:rFonts w:ascii="Times New Roman" w:hAnsi="Times New Roman"/>
          <w:bCs/>
        </w:rPr>
        <w:t xml:space="preserve">72263000-6 – usługi wdrażania oprogramowania </w:t>
      </w:r>
    </w:p>
    <w:p w:rsidR="00B73093" w:rsidRDefault="001E3F72">
      <w:pPr>
        <w:pStyle w:val="Akapitzlist"/>
        <w:spacing w:after="0" w:line="240" w:lineRule="auto"/>
        <w:ind w:hanging="436"/>
        <w:rPr>
          <w:rFonts w:ascii="Times New Roman" w:eastAsia="Times New Roman" w:hAnsi="Times New Roman" w:cs="Times New Roman"/>
          <w:bCs/>
        </w:rPr>
      </w:pPr>
      <w:r>
        <w:rPr>
          <w:rFonts w:ascii="Times New Roman" w:hAnsi="Times New Roman"/>
          <w:bCs/>
        </w:rPr>
        <w:t>72265000-0 – usługi konfiguracji oprogramowania</w:t>
      </w:r>
    </w:p>
    <w:p w:rsidR="00B73093" w:rsidRDefault="001E3F72">
      <w:pPr>
        <w:pStyle w:val="Akapitzlist"/>
        <w:spacing w:after="0" w:line="240" w:lineRule="auto"/>
        <w:ind w:hanging="436"/>
        <w:rPr>
          <w:rFonts w:ascii="Times New Roman" w:eastAsia="Times New Roman" w:hAnsi="Times New Roman" w:cs="Times New Roman"/>
        </w:rPr>
      </w:pPr>
      <w:r>
        <w:rPr>
          <w:rFonts w:ascii="Times New Roman" w:hAnsi="Times New Roman"/>
          <w:bCs/>
        </w:rPr>
        <w:t>72254000-0</w:t>
      </w:r>
      <w:r>
        <w:rPr>
          <w:rFonts w:ascii="Times New Roman" w:hAnsi="Times New Roman"/>
          <w:b/>
          <w:bCs/>
        </w:rPr>
        <w:t xml:space="preserve"> – </w:t>
      </w:r>
      <w:r>
        <w:rPr>
          <w:rFonts w:ascii="Times New Roman" w:hAnsi="Times New Roman"/>
          <w:bCs/>
        </w:rPr>
        <w:t>testowanie oprogramowania</w:t>
      </w:r>
    </w:p>
    <w:p w:rsidR="00B73093" w:rsidRDefault="00B73093">
      <w:pPr>
        <w:pStyle w:val="Pisma"/>
        <w:rPr>
          <w:iCs/>
          <w:sz w:val="22"/>
          <w:szCs w:val="22"/>
        </w:rPr>
      </w:pPr>
    </w:p>
    <w:p w:rsidR="00B73093" w:rsidRDefault="001E3F72">
      <w:pPr>
        <w:keepNext/>
        <w:spacing w:after="0" w:line="240" w:lineRule="auto"/>
        <w:outlineLvl w:val="0"/>
        <w:rPr>
          <w:rFonts w:ascii="Times New Roman" w:hAnsi="Times New Roman" w:cs="Times New Roman"/>
          <w:b/>
          <w:bCs/>
          <w:sz w:val="28"/>
          <w:szCs w:val="28"/>
        </w:rPr>
      </w:pPr>
      <w:bookmarkStart w:id="6" w:name="_Toc458084627"/>
      <w:r>
        <w:rPr>
          <w:rFonts w:ascii="Times New Roman" w:eastAsia="Times New Roman" w:hAnsi="Times New Roman" w:cs="Times New Roman"/>
          <w:b/>
          <w:bCs/>
          <w:sz w:val="28"/>
          <w:szCs w:val="28"/>
        </w:rPr>
        <w:t>IV</w:t>
      </w:r>
      <w:bookmarkEnd w:id="6"/>
      <w:r>
        <w:rPr>
          <w:rFonts w:ascii="Times New Roman" w:eastAsia="Times New Roman" w:hAnsi="Times New Roman" w:cs="Times New Roman"/>
          <w:b/>
          <w:bCs/>
          <w:sz w:val="28"/>
          <w:szCs w:val="28"/>
        </w:rPr>
        <w:t xml:space="preserve">. </w:t>
      </w:r>
      <w:bookmarkStart w:id="7" w:name="_Toc458084628"/>
      <w:bookmarkStart w:id="8" w:name="_Toc456090167"/>
      <w:bookmarkEnd w:id="7"/>
      <w:r>
        <w:rPr>
          <w:rFonts w:ascii="Times New Roman" w:hAnsi="Times New Roman" w:cs="Times New Roman"/>
          <w:b/>
          <w:sz w:val="28"/>
          <w:szCs w:val="28"/>
        </w:rPr>
        <w:t xml:space="preserve">Informacja o zamówieniach, o których mowa w art. 67 ust. 1 pkt 6 </w:t>
      </w:r>
    </w:p>
    <w:bookmarkEnd w:id="8"/>
    <w:p w:rsidR="00B73093" w:rsidRDefault="001E3F72">
      <w:pPr>
        <w:pStyle w:val="Akapitzlist"/>
        <w:spacing w:after="0" w:line="240" w:lineRule="auto"/>
        <w:ind w:left="0"/>
        <w:rPr>
          <w:rFonts w:ascii="Times New Roman" w:hAnsi="Times New Roman" w:cs="Times New Roman"/>
        </w:rPr>
      </w:pPr>
      <w:r>
        <w:rPr>
          <w:rFonts w:ascii="Times New Roman" w:hAnsi="Times New Roman" w:cs="Times New Roman"/>
        </w:rPr>
        <w:t>Zamawiający nie przewiduje udzielenia zamówień, o których mowa w art. 67 ust. 1 pkt 6 uPzp.</w:t>
      </w:r>
    </w:p>
    <w:p w:rsidR="00B73093" w:rsidRDefault="00B73093">
      <w:pPr>
        <w:pStyle w:val="Akapitzlist"/>
        <w:spacing w:after="0" w:line="240" w:lineRule="auto"/>
        <w:ind w:left="0"/>
        <w:rPr>
          <w:rFonts w:ascii="Times New Roman" w:hAnsi="Times New Roman" w:cs="Times New Roman"/>
        </w:rPr>
      </w:pPr>
    </w:p>
    <w:p w:rsidR="00B73093" w:rsidRDefault="001E3F72">
      <w:pPr>
        <w:keepNext/>
        <w:spacing w:after="0" w:line="240" w:lineRule="auto"/>
        <w:outlineLvl w:val="0"/>
        <w:rPr>
          <w:rFonts w:ascii="Times New Roman" w:eastAsia="Times New Roman" w:hAnsi="Times New Roman" w:cs="Times New Roman"/>
          <w:b/>
          <w:bCs/>
          <w:sz w:val="28"/>
          <w:szCs w:val="28"/>
        </w:rPr>
      </w:pPr>
      <w:bookmarkStart w:id="9" w:name="_Toc456090170"/>
      <w:bookmarkStart w:id="10" w:name="_Toc458084629"/>
      <w:bookmarkEnd w:id="9"/>
      <w:r>
        <w:rPr>
          <w:rFonts w:ascii="Times New Roman" w:eastAsia="Times New Roman" w:hAnsi="Times New Roman" w:cs="Times New Roman"/>
          <w:b/>
          <w:bCs/>
          <w:sz w:val="28"/>
          <w:szCs w:val="28"/>
        </w:rPr>
        <w:t>V.</w:t>
      </w:r>
      <w:bookmarkEnd w:id="10"/>
      <w:r>
        <w:rPr>
          <w:rFonts w:ascii="Times New Roman" w:eastAsia="Times New Roman" w:hAnsi="Times New Roman" w:cs="Times New Roman"/>
          <w:b/>
          <w:bCs/>
          <w:sz w:val="28"/>
          <w:szCs w:val="28"/>
        </w:rPr>
        <w:t xml:space="preserve"> </w:t>
      </w:r>
      <w:bookmarkStart w:id="11" w:name="_Toc458084630"/>
      <w:bookmarkEnd w:id="11"/>
      <w:r>
        <w:rPr>
          <w:rFonts w:ascii="Times New Roman" w:eastAsia="Times New Roman" w:hAnsi="Times New Roman" w:cs="Times New Roman"/>
          <w:b/>
          <w:bCs/>
          <w:sz w:val="28"/>
          <w:szCs w:val="28"/>
        </w:rPr>
        <w:t>Termin wykonania zamówienia</w:t>
      </w:r>
    </w:p>
    <w:p w:rsidR="00B73093" w:rsidRDefault="001E3F72">
      <w:pPr>
        <w:spacing w:after="0" w:line="240" w:lineRule="auto"/>
        <w:jc w:val="both"/>
        <w:rPr>
          <w:rFonts w:ascii="Times New Roman" w:eastAsia="Times New Roman" w:hAnsi="Times New Roman" w:cs="Times New Roman"/>
        </w:rPr>
      </w:pPr>
      <w:r>
        <w:rPr>
          <w:rFonts w:ascii="Times New Roman" w:hAnsi="Times New Roman" w:cs="Times New Roman"/>
        </w:rPr>
        <w:t xml:space="preserve">Termin wykonania przedmiotu zamówienia rozpocznie się od dnia zawarcia umowy i będzie trwał </w:t>
      </w:r>
      <w:r>
        <w:rPr>
          <w:rFonts w:ascii="Times New Roman" w:hAnsi="Times New Roman" w:cs="Times New Roman"/>
          <w:b/>
        </w:rPr>
        <w:t>do dnia 7 grudnia 2018 roku</w:t>
      </w:r>
      <w:r>
        <w:rPr>
          <w:rFonts w:ascii="Times New Roman" w:hAnsi="Times New Roman" w:cs="Times New Roman"/>
        </w:rPr>
        <w:t>, lub do momentu wyczerpania kwoty umowy, w zależności, które ze zdarzeń wystąpi jako pierwsze. Usługa serwisu gwarancyjnego będzie świadczona z chwilą podpisania protokołu odbioru każdego ze zleceń jednostkowych, do dnia, w którym upłyną 24 miesiące licząc od dnia, w którym nastąpiło podpisanie protokołu końcowego przez Zamawiającego.</w:t>
      </w:r>
    </w:p>
    <w:p w:rsidR="00B73093" w:rsidRDefault="00B73093">
      <w:pPr>
        <w:pStyle w:val="Tekstpodstawowy"/>
        <w:spacing w:after="0"/>
        <w:jc w:val="both"/>
        <w:rPr>
          <w:b/>
          <w:sz w:val="22"/>
          <w:szCs w:val="22"/>
          <w:lang w:val="pl-PL"/>
        </w:rPr>
      </w:pPr>
    </w:p>
    <w:p w:rsidR="00B73093" w:rsidRDefault="001E3F72">
      <w:pPr>
        <w:pStyle w:val="Nagwek1"/>
        <w:spacing w:before="0" w:after="0" w:line="240" w:lineRule="auto"/>
        <w:rPr>
          <w:b w:val="0"/>
          <w:bCs w:val="0"/>
          <w:szCs w:val="28"/>
          <w:u w:val="none"/>
        </w:rPr>
      </w:pPr>
      <w:bookmarkStart w:id="12" w:name="_Toc458084631"/>
      <w:r>
        <w:rPr>
          <w:bCs w:val="0"/>
          <w:szCs w:val="28"/>
          <w:u w:val="none"/>
        </w:rPr>
        <w:t>VI.</w:t>
      </w:r>
      <w:bookmarkEnd w:id="12"/>
      <w:r>
        <w:rPr>
          <w:bCs w:val="0"/>
          <w:szCs w:val="28"/>
          <w:u w:val="none"/>
        </w:rPr>
        <w:t xml:space="preserve"> </w:t>
      </w:r>
      <w:bookmarkStart w:id="13" w:name="_Toc458084632"/>
      <w:bookmarkEnd w:id="13"/>
      <w:r>
        <w:rPr>
          <w:bCs w:val="0"/>
          <w:szCs w:val="28"/>
          <w:u w:val="none"/>
        </w:rPr>
        <w:t>Warunki udziału w postępowaniu</w:t>
      </w:r>
    </w:p>
    <w:p w:rsidR="00B73093" w:rsidRDefault="001E3F72">
      <w:pPr>
        <w:pStyle w:val="Akapitzlist"/>
        <w:numPr>
          <w:ilvl w:val="0"/>
          <w:numId w:val="17"/>
        </w:numPr>
        <w:spacing w:after="0" w:line="240" w:lineRule="auto"/>
        <w:ind w:left="426" w:hanging="426"/>
        <w:jc w:val="both"/>
        <w:rPr>
          <w:rFonts w:ascii="Times New Roman" w:eastAsia="Times New Roman" w:hAnsi="Times New Roman" w:cs="Times New Roman"/>
          <w:bCs/>
        </w:rPr>
      </w:pPr>
      <w:r>
        <w:rPr>
          <w:rFonts w:ascii="Times New Roman" w:eastAsia="Times New Roman" w:hAnsi="Times New Roman" w:cs="Times New Roman"/>
          <w:bCs/>
        </w:rPr>
        <w:t>O udzielenie zamówienia mogą ubiegać się Wykonawcy, którzy spełniają określone przez Zamawiającego w pkt 2 niniejszego rozdziału warunki udziału w postępowaniu dotyczące:</w:t>
      </w:r>
    </w:p>
    <w:p w:rsidR="00B73093" w:rsidRDefault="001E3F72">
      <w:pPr>
        <w:pStyle w:val="Akapitzlist"/>
        <w:numPr>
          <w:ilvl w:val="0"/>
          <w:numId w:val="1"/>
        </w:numPr>
        <w:spacing w:after="0" w:line="240" w:lineRule="auto"/>
        <w:ind w:left="851" w:hanging="425"/>
        <w:rPr>
          <w:rFonts w:ascii="Times New Roman" w:eastAsia="Times New Roman" w:hAnsi="Times New Roman" w:cs="Times New Roman"/>
          <w:bCs/>
        </w:rPr>
      </w:pPr>
      <w:r>
        <w:rPr>
          <w:rFonts w:ascii="Times New Roman" w:eastAsia="Times New Roman" w:hAnsi="Times New Roman" w:cs="Times New Roman"/>
          <w:bCs/>
        </w:rPr>
        <w:t>kompetencji lub uprawnień do prowadzenia określonej działalności zawodowej,</w:t>
      </w:r>
    </w:p>
    <w:p w:rsidR="00B73093" w:rsidRDefault="001E3F72">
      <w:pPr>
        <w:pStyle w:val="Akapitzlist"/>
        <w:numPr>
          <w:ilvl w:val="0"/>
          <w:numId w:val="1"/>
        </w:numPr>
        <w:spacing w:after="0" w:line="240" w:lineRule="auto"/>
        <w:ind w:left="851" w:hanging="425"/>
        <w:rPr>
          <w:rFonts w:ascii="Times New Roman" w:eastAsia="Times New Roman" w:hAnsi="Times New Roman" w:cs="Times New Roman"/>
          <w:bCs/>
        </w:rPr>
      </w:pPr>
      <w:r>
        <w:rPr>
          <w:rFonts w:ascii="Times New Roman" w:eastAsia="Times New Roman" w:hAnsi="Times New Roman" w:cs="Times New Roman"/>
          <w:bCs/>
        </w:rPr>
        <w:t>sytuacji ekonomicznej lub finansowej,</w:t>
      </w:r>
    </w:p>
    <w:p w:rsidR="00B73093" w:rsidRDefault="001E3F72">
      <w:pPr>
        <w:pStyle w:val="Akapitzlist"/>
        <w:numPr>
          <w:ilvl w:val="0"/>
          <w:numId w:val="1"/>
        </w:numPr>
        <w:spacing w:after="0" w:line="240" w:lineRule="auto"/>
        <w:ind w:left="851" w:hanging="425"/>
        <w:jc w:val="both"/>
        <w:rPr>
          <w:rFonts w:ascii="Times New Roman" w:eastAsia="Times New Roman" w:hAnsi="Times New Roman" w:cs="Times New Roman"/>
          <w:bCs/>
        </w:rPr>
      </w:pPr>
      <w:r>
        <w:rPr>
          <w:rFonts w:ascii="Times New Roman" w:eastAsia="Times New Roman" w:hAnsi="Times New Roman" w:cs="Times New Roman"/>
          <w:bCs/>
        </w:rPr>
        <w:t>zdolności technicznej lub zawodowej.</w:t>
      </w:r>
      <w:r>
        <w:rPr>
          <w:rStyle w:val="Odwoanieprzypisudolnego"/>
          <w:rFonts w:ascii="Times New Roman" w:eastAsia="Times New Roman" w:hAnsi="Times New Roman" w:cs="Times New Roman"/>
          <w:bCs/>
        </w:rPr>
        <w:t xml:space="preserve"> </w:t>
      </w:r>
    </w:p>
    <w:p w:rsidR="00B73093" w:rsidRDefault="001E3F72">
      <w:pPr>
        <w:pStyle w:val="Akapitzlist"/>
        <w:numPr>
          <w:ilvl w:val="0"/>
          <w:numId w:val="17"/>
        </w:numPr>
        <w:spacing w:after="0" w:line="240" w:lineRule="auto"/>
        <w:ind w:left="426" w:hanging="426"/>
        <w:jc w:val="both"/>
        <w:rPr>
          <w:rFonts w:ascii="Times New Roman" w:hAnsi="Times New Roman" w:cs="Times New Roman"/>
        </w:rPr>
      </w:pPr>
      <w:r>
        <w:rPr>
          <w:rFonts w:ascii="Times New Roman" w:hAnsi="Times New Roman" w:cs="Times New Roman"/>
        </w:rPr>
        <w:t>W zakresie „zdolności technicznej lub zawodowej” Wykonawca zobowiązany jest wykazać, że:</w:t>
      </w:r>
    </w:p>
    <w:p w:rsidR="00B73093" w:rsidRDefault="001E3F72">
      <w:pPr>
        <w:pStyle w:val="Akapitzlist"/>
        <w:numPr>
          <w:ilvl w:val="0"/>
          <w:numId w:val="26"/>
        </w:numPr>
        <w:spacing w:after="0" w:line="240" w:lineRule="auto"/>
        <w:jc w:val="both"/>
        <w:rPr>
          <w:rFonts w:ascii="Times New Roman" w:eastAsia="Times New Roman" w:hAnsi="Times New Roman" w:cs="Times New Roman"/>
        </w:rPr>
      </w:pPr>
      <w:r>
        <w:rPr>
          <w:rFonts w:ascii="Times New Roman" w:hAnsi="Times New Roman" w:cs="Times New Roman"/>
        </w:rPr>
        <w:t xml:space="preserve">w okresie ostatnich trzech lat przed upływem terminu składania ofert, a jeżeli okres prowadzenia działalności jest krótszy – w tym okresie, wykonał </w:t>
      </w:r>
      <w:r>
        <w:rPr>
          <w:rFonts w:ascii="Times New Roman" w:hAnsi="Times New Roman"/>
        </w:rPr>
        <w:t xml:space="preserve">w ramach odrębnych umów, </w:t>
      </w:r>
      <w:r>
        <w:rPr>
          <w:rFonts w:ascii="Times New Roman" w:hAnsi="Times New Roman"/>
          <w:b/>
        </w:rPr>
        <w:t>trzy usługi</w:t>
      </w:r>
      <w:r>
        <w:rPr>
          <w:rFonts w:ascii="Times New Roman" w:hAnsi="Times New Roman"/>
        </w:rPr>
        <w:t xml:space="preserve">, których przedmiotem była budowa lub rozbudowa i wdrożenie systemu informatycznego do obsługi elektronicznych usług, zbudowanego z użyciem technologii PHP, </w:t>
      </w:r>
      <w:r>
        <w:rPr>
          <w:rFonts w:ascii="Times New Roman" w:hAnsi="Times New Roman"/>
        </w:rPr>
        <w:lastRenderedPageBreak/>
        <w:t xml:space="preserve">bazy danych PostgreSQL lub MySQL, każda o wartości co najmniej 100 000 zł brutto </w:t>
      </w:r>
      <w:r>
        <w:rPr>
          <w:rFonts w:ascii="Times New Roman" w:hAnsi="Times New Roman"/>
          <w:i/>
          <w:iCs/>
        </w:rPr>
        <w:t>(a</w:t>
      </w:r>
      <w:r>
        <w:rPr>
          <w:rFonts w:ascii="Times New Roman" w:hAnsi="Times New Roman"/>
        </w:rPr>
        <w:t xml:space="preserve"> </w:t>
      </w:r>
      <w:r>
        <w:rPr>
          <w:rFonts w:ascii="Times New Roman" w:hAnsi="Times New Roman"/>
          <w:i/>
          <w:iCs/>
        </w:rPr>
        <w:t>w przypadku, gdy wartość umowy została określona w walucie innej niż złoty, przeliczenie nastąpi wg średniego kursu złotego ogłoszonego przez Prezesa NBP i obowiązującego w dniu podpisania umowy na realizację usługi)</w:t>
      </w:r>
      <w:r>
        <w:rPr>
          <w:rFonts w:ascii="Times New Roman" w:hAnsi="Times New Roman"/>
        </w:rPr>
        <w:t>;</w:t>
      </w:r>
    </w:p>
    <w:p w:rsidR="00B73093" w:rsidRDefault="001E3F72">
      <w:pPr>
        <w:pStyle w:val="Akapitzlist"/>
        <w:numPr>
          <w:ilvl w:val="0"/>
          <w:numId w:val="26"/>
        </w:numPr>
        <w:spacing w:after="0" w:line="240" w:lineRule="auto"/>
        <w:jc w:val="both"/>
        <w:rPr>
          <w:rFonts w:ascii="Times New Roman" w:hAnsi="Times New Roman" w:cs="Times New Roman"/>
        </w:rPr>
      </w:pPr>
      <w:r>
        <w:rPr>
          <w:rFonts w:ascii="Times New Roman" w:hAnsi="Times New Roman" w:cs="Times New Roman"/>
        </w:rPr>
        <w:t xml:space="preserve">dysponuje lub będzie dysponować osobami o odpowiednich kwalifikacjach zawodowych, doświadczeniu i wykształceniu niezbędnych do prawidłowej realizacji zamówienia: </w:t>
      </w:r>
    </w:p>
    <w:p w:rsidR="00B73093" w:rsidRDefault="001E3F72">
      <w:pPr>
        <w:pStyle w:val="Akapitzlist"/>
        <w:numPr>
          <w:ilvl w:val="0"/>
          <w:numId w:val="27"/>
        </w:numPr>
        <w:spacing w:after="0" w:line="240" w:lineRule="auto"/>
        <w:ind w:left="1276" w:hanging="425"/>
        <w:jc w:val="both"/>
        <w:rPr>
          <w:rFonts w:ascii="Times New Roman" w:eastAsia="Times New Roman" w:hAnsi="Times New Roman" w:cs="Times New Roman"/>
        </w:rPr>
      </w:pPr>
      <w:r>
        <w:rPr>
          <w:rFonts w:ascii="Times New Roman" w:hAnsi="Times New Roman"/>
          <w:b/>
          <w:bCs/>
        </w:rPr>
        <w:t xml:space="preserve">Zespołem programistów </w:t>
      </w:r>
      <w:r>
        <w:rPr>
          <w:rFonts w:ascii="Times New Roman" w:hAnsi="Times New Roman"/>
        </w:rPr>
        <w:t xml:space="preserve">– przynajmniej </w:t>
      </w:r>
      <w:r>
        <w:rPr>
          <w:rFonts w:ascii="Times New Roman" w:hAnsi="Times New Roman"/>
          <w:b/>
        </w:rPr>
        <w:t>trzema</w:t>
      </w:r>
      <w:r>
        <w:rPr>
          <w:rFonts w:ascii="Times New Roman" w:hAnsi="Times New Roman"/>
        </w:rPr>
        <w:t xml:space="preserve"> osobami posiadającymi doświadczenie zawodowe w programowaniu informatycznych systemów webowych z użyciem języka PHP i SQL oraz tworzenia testów w PHPUnit, tj. każda z ww. osób wykonywała prace programistyczne w przynajmniej trzech projektach budowy systemów informatycznych o wartości 100 000 zł brutto każdy, z czego co </w:t>
      </w:r>
      <w:r>
        <w:rPr>
          <w:rFonts w:ascii="Times New Roman" w:hAnsi="Times New Roman"/>
          <w:b/>
        </w:rPr>
        <w:t>najmniej dwie</w:t>
      </w:r>
      <w:r>
        <w:rPr>
          <w:rFonts w:ascii="Times New Roman" w:hAnsi="Times New Roman"/>
        </w:rPr>
        <w:t xml:space="preserve"> osoby posiadają doświadczenie w pracy z framework Symfony 2.x, </w:t>
      </w:r>
      <w:r>
        <w:rPr>
          <w:rFonts w:ascii="Times New Roman" w:hAnsi="Times New Roman" w:cs="Times New Roman"/>
        </w:rPr>
        <w:t>HTML5, JavaScript (jQuery, Knockout), JSON, XML; szablony Twig, CSS</w:t>
      </w:r>
      <w:r>
        <w:rPr>
          <w:rFonts w:ascii="Times New Roman" w:hAnsi="Times New Roman"/>
        </w:rPr>
        <w:t>;</w:t>
      </w:r>
    </w:p>
    <w:p w:rsidR="00B73093" w:rsidRDefault="001E3F72">
      <w:pPr>
        <w:pStyle w:val="Akapitzlist"/>
        <w:numPr>
          <w:ilvl w:val="0"/>
          <w:numId w:val="27"/>
        </w:numPr>
        <w:spacing w:after="0" w:line="240" w:lineRule="auto"/>
        <w:ind w:left="1276" w:hanging="425"/>
        <w:jc w:val="both"/>
        <w:rPr>
          <w:rFonts w:ascii="Times New Roman" w:hAnsi="Times New Roman"/>
          <w:bCs/>
        </w:rPr>
      </w:pPr>
      <w:r>
        <w:rPr>
          <w:rFonts w:ascii="Times New Roman" w:hAnsi="Times New Roman"/>
          <w:b/>
          <w:bCs/>
        </w:rPr>
        <w:t>Zespołem testerów</w:t>
      </w:r>
      <w:r>
        <w:rPr>
          <w:rFonts w:ascii="Times New Roman" w:hAnsi="Times New Roman"/>
          <w:bCs/>
        </w:rPr>
        <w:t xml:space="preserve"> – przynajmniej </w:t>
      </w:r>
      <w:r>
        <w:rPr>
          <w:rFonts w:ascii="Times New Roman" w:hAnsi="Times New Roman"/>
          <w:b/>
          <w:bCs/>
        </w:rPr>
        <w:t>dwoma</w:t>
      </w:r>
      <w:r>
        <w:rPr>
          <w:rFonts w:ascii="Times New Roman" w:hAnsi="Times New Roman"/>
          <w:bCs/>
        </w:rPr>
        <w:t xml:space="preserve"> osobami posiadającymi doświadczenie zawodowe w testowaniu systemów informatycznych, tj. każda z ww. osób przeprowadzała testy wewnętrzne aplikacji webowych służących do obsługi usług elektronicznych w przynajmniej jednym projekcie budowy systemu informatycznego </w:t>
      </w:r>
      <w:r>
        <w:rPr>
          <w:rFonts w:ascii="Times New Roman" w:hAnsi="Times New Roman"/>
          <w:bCs/>
        </w:rPr>
        <w:br/>
        <w:t>o wartości 100 000 zł brutto. Testerzy posiadają doświadczenie w tworzeniu dokumentacji testowej z wykorzystaniem standardu IEEE 829:1998, wykazują się umiejętnością pracy w narzędziu Testlink co najmniej na poziomie dobrym tj. umożliwiającym samodzielną pracę z planami testów i przypadkami testowymi.</w:t>
      </w:r>
    </w:p>
    <w:p w:rsidR="00B73093" w:rsidRDefault="001E3F72">
      <w:pPr>
        <w:spacing w:after="0" w:line="240" w:lineRule="auto"/>
        <w:ind w:left="851"/>
        <w:jc w:val="both"/>
        <w:rPr>
          <w:rFonts w:ascii="Times New Roman" w:hAnsi="Times New Roman"/>
          <w:bCs/>
        </w:rPr>
      </w:pPr>
      <w:r>
        <w:rPr>
          <w:rFonts w:ascii="Times New Roman" w:hAnsi="Times New Roman"/>
          <w:bCs/>
        </w:rPr>
        <w:t>Żaden z testerów nie może pełnić jednocześnie funkcji programisty. Funkcje testerów i programistów nie mogą być łączone.</w:t>
      </w:r>
    </w:p>
    <w:p w:rsidR="00B73093" w:rsidRDefault="001E3F72">
      <w:pPr>
        <w:pStyle w:val="Akapitzlist"/>
        <w:numPr>
          <w:ilvl w:val="0"/>
          <w:numId w:val="27"/>
        </w:numPr>
        <w:spacing w:after="0" w:line="240" w:lineRule="auto"/>
        <w:ind w:left="1276" w:hanging="425"/>
        <w:jc w:val="both"/>
        <w:rPr>
          <w:rFonts w:ascii="Times New Roman" w:hAnsi="Times New Roman"/>
          <w:bCs/>
        </w:rPr>
      </w:pPr>
      <w:r>
        <w:rPr>
          <w:rFonts w:ascii="Times New Roman" w:hAnsi="Times New Roman"/>
          <w:b/>
          <w:bCs/>
        </w:rPr>
        <w:t>Specjalistą UX</w:t>
      </w:r>
      <w:r>
        <w:rPr>
          <w:rFonts w:ascii="Times New Roman" w:hAnsi="Times New Roman"/>
          <w:bCs/>
        </w:rPr>
        <w:t xml:space="preserve"> - osobą posiadającą doświadczenie zawodowe w projektowaniu interfejsów graficznych systemów informatycznych, tj. pełniła rolę specjalisty UX </w:t>
      </w:r>
      <w:r>
        <w:rPr>
          <w:rFonts w:ascii="Times New Roman" w:hAnsi="Times New Roman"/>
          <w:bCs/>
        </w:rPr>
        <w:br/>
        <w:t xml:space="preserve">w przynajmniej dwóch projektach budowy systemów informatycznych </w:t>
      </w:r>
      <w:r>
        <w:rPr>
          <w:rFonts w:ascii="Times New Roman" w:hAnsi="Times New Roman"/>
          <w:bCs/>
        </w:rPr>
        <w:br/>
        <w:t xml:space="preserve">o wartości 50 000 zł brutto każdy (bez kosztów zakupu sprzętu). </w:t>
      </w:r>
    </w:p>
    <w:p w:rsidR="00B73093" w:rsidRDefault="00B73093">
      <w:pPr>
        <w:pStyle w:val="Akapitzlist"/>
        <w:spacing w:after="0" w:line="240" w:lineRule="auto"/>
        <w:ind w:left="1276"/>
        <w:rPr>
          <w:rFonts w:ascii="Times New Roman" w:hAnsi="Times New Roman" w:cs="Times New Roman"/>
        </w:rPr>
      </w:pPr>
    </w:p>
    <w:p w:rsidR="00B73093" w:rsidRDefault="001E3F72">
      <w:pPr>
        <w:pStyle w:val="Akapitzlist"/>
        <w:numPr>
          <w:ilvl w:val="0"/>
          <w:numId w:val="17"/>
        </w:numPr>
        <w:spacing w:after="0" w:line="240" w:lineRule="auto"/>
        <w:ind w:left="426" w:hanging="426"/>
        <w:jc w:val="both"/>
        <w:rPr>
          <w:rFonts w:ascii="Times New Roman" w:hAnsi="Times New Roman" w:cs="Times New Roman"/>
          <w:b/>
        </w:rPr>
      </w:pPr>
      <w:r>
        <w:rPr>
          <w:rFonts w:ascii="Times New Roman" w:hAnsi="Times New Roman" w:cs="Times New Roman"/>
          <w:b/>
        </w:rPr>
        <w:t>Spełnianie warunków poprzez poleganie na potencjale „innych podmiotów”.</w:t>
      </w:r>
    </w:p>
    <w:p w:rsidR="00B73093" w:rsidRDefault="001E3F72">
      <w:pPr>
        <w:pStyle w:val="Akapitzlist"/>
        <w:numPr>
          <w:ilvl w:val="0"/>
          <w:numId w:val="8"/>
        </w:numPr>
        <w:spacing w:after="0" w:line="240" w:lineRule="auto"/>
        <w:ind w:left="851" w:hanging="425"/>
        <w:jc w:val="both"/>
        <w:rPr>
          <w:rFonts w:ascii="Times New Roman" w:hAnsi="Times New Roman" w:cs="Times New Roman"/>
        </w:rPr>
      </w:pPr>
      <w:r>
        <w:rPr>
          <w:rFonts w:ascii="Times New Roman" w:hAnsi="Times New Roman" w:cs="Times New Roman"/>
        </w:rPr>
        <w:t xml:space="preserve">Wykonawcy, w celu potwierdzenia spełniania warunków udziału w postępowaniu, mogą polegać na zdolnościach technicznych lub zawodowych innych podmiotów, niezależnie od charakteru prawnego łączących go z nim stosunków prawnych. </w:t>
      </w:r>
    </w:p>
    <w:p w:rsidR="00B73093" w:rsidRDefault="001E3F72">
      <w:pPr>
        <w:pStyle w:val="Akapitzlist"/>
        <w:numPr>
          <w:ilvl w:val="0"/>
          <w:numId w:val="8"/>
        </w:numPr>
        <w:spacing w:after="0" w:line="240" w:lineRule="auto"/>
        <w:ind w:left="851" w:hanging="425"/>
        <w:jc w:val="both"/>
        <w:rPr>
          <w:rFonts w:ascii="Times New Roman" w:hAnsi="Times New Roman" w:cs="Times New Roman"/>
        </w:rPr>
      </w:pPr>
      <w:r>
        <w:rPr>
          <w:rFonts w:ascii="Times New Roman" w:hAnsi="Times New Roman" w:cs="Times New Roman"/>
        </w:rPr>
        <w:t>W odniesieniu do warunków dotyczących doświadczenia Wykonawcy, kwalifikacji zawodowych i wykształcenia osób, Wykonawcy mogą polegać na zdolnościach innych podmiotów, jeśli podmioty te zrealizują usługi, do realizacji których te zdolności są wymagane.</w:t>
      </w:r>
    </w:p>
    <w:p w:rsidR="00B73093" w:rsidRDefault="001E3F72">
      <w:pPr>
        <w:pStyle w:val="Akapitzlist"/>
        <w:numPr>
          <w:ilvl w:val="0"/>
          <w:numId w:val="8"/>
        </w:numPr>
        <w:spacing w:after="0" w:line="240" w:lineRule="auto"/>
        <w:ind w:left="851" w:hanging="425"/>
        <w:jc w:val="both"/>
        <w:rPr>
          <w:rFonts w:ascii="Times New Roman" w:hAnsi="Times New Roman" w:cs="Times New Roman"/>
        </w:rPr>
      </w:pPr>
      <w:r>
        <w:rPr>
          <w:rFonts w:ascii="Times New Roman" w:hAnsi="Times New Roman" w:cs="Times New Roman"/>
        </w:rPr>
        <w:t>Jeżeli zdolności techniczne lub zawodowe, podmiotu, na potencjale którego wykonawca polega, nie potwierdzają spełnienia przez Wykonawcę warunków udziału w postępowaniu, lub zachodzą wobec tych podmiotów podstawy wykluczenia o których mowa w art. 24 ust. 1 pkt 13-22 i ust. 5 pkt.1-2  uPzp Zamawiający żąda, aby Wykonawca w terminie określonym przez Zamawiającego:</w:t>
      </w:r>
    </w:p>
    <w:p w:rsidR="00B73093" w:rsidRDefault="001E3F72">
      <w:pPr>
        <w:pStyle w:val="Akapitzlist"/>
        <w:numPr>
          <w:ilvl w:val="0"/>
          <w:numId w:val="9"/>
        </w:numPr>
        <w:spacing w:after="0" w:line="240" w:lineRule="auto"/>
        <w:ind w:hanging="502"/>
        <w:jc w:val="both"/>
        <w:rPr>
          <w:rFonts w:ascii="Times New Roman" w:hAnsi="Times New Roman" w:cs="Times New Roman"/>
        </w:rPr>
      </w:pPr>
      <w:r>
        <w:rPr>
          <w:rFonts w:ascii="Times New Roman" w:hAnsi="Times New Roman" w:cs="Times New Roman"/>
        </w:rPr>
        <w:t>zastąpił ten podmiot innym podmiotem lub podmiotami lub</w:t>
      </w:r>
    </w:p>
    <w:p w:rsidR="00B73093" w:rsidRDefault="001E3F72">
      <w:pPr>
        <w:pStyle w:val="Akapitzlist"/>
        <w:numPr>
          <w:ilvl w:val="0"/>
          <w:numId w:val="9"/>
        </w:numPr>
        <w:spacing w:after="0" w:line="240" w:lineRule="auto"/>
        <w:ind w:hanging="502"/>
        <w:jc w:val="both"/>
        <w:rPr>
          <w:rFonts w:ascii="Times New Roman" w:hAnsi="Times New Roman" w:cs="Times New Roman"/>
        </w:rPr>
      </w:pPr>
      <w:r>
        <w:rPr>
          <w:rFonts w:ascii="Times New Roman" w:hAnsi="Times New Roman" w:cs="Times New Roman"/>
        </w:rPr>
        <w:t>zobowiązał się do osobistego wykonania odpowiedniej części zamówienia, jeżeli wykaże zdolności techniczne lub zawodowe.</w:t>
      </w:r>
    </w:p>
    <w:p w:rsidR="00B73093" w:rsidRDefault="00B73093">
      <w:pPr>
        <w:pStyle w:val="Akapitzlist"/>
        <w:spacing w:after="0" w:line="240" w:lineRule="auto"/>
        <w:ind w:left="1353"/>
        <w:jc w:val="both"/>
        <w:rPr>
          <w:rFonts w:ascii="Times New Roman" w:hAnsi="Times New Roman" w:cs="Times New Roman"/>
        </w:rPr>
      </w:pPr>
    </w:p>
    <w:p w:rsidR="00B73093" w:rsidRDefault="001E3F72">
      <w:pPr>
        <w:pStyle w:val="Akapitzlist"/>
        <w:numPr>
          <w:ilvl w:val="0"/>
          <w:numId w:val="17"/>
        </w:numPr>
        <w:spacing w:after="0" w:line="240" w:lineRule="auto"/>
        <w:ind w:left="426" w:hanging="426"/>
        <w:jc w:val="both"/>
        <w:rPr>
          <w:rFonts w:ascii="Times New Roman" w:hAnsi="Times New Roman" w:cs="Times New Roman"/>
          <w:b/>
        </w:rPr>
      </w:pPr>
      <w:r>
        <w:rPr>
          <w:rFonts w:ascii="Times New Roman" w:hAnsi="Times New Roman" w:cs="Times New Roman"/>
          <w:b/>
        </w:rPr>
        <w:t>Spełnianie warunków udziału przez konsorcjum.</w:t>
      </w:r>
    </w:p>
    <w:p w:rsidR="00B73093" w:rsidRDefault="001E3F72">
      <w:pPr>
        <w:spacing w:after="0" w:line="240" w:lineRule="auto"/>
        <w:jc w:val="both"/>
        <w:rPr>
          <w:rFonts w:ascii="Times New Roman" w:hAnsi="Times New Roman" w:cs="Times New Roman"/>
        </w:rPr>
      </w:pPr>
      <w:r>
        <w:rPr>
          <w:rFonts w:ascii="Times New Roman" w:hAnsi="Times New Roman" w:cs="Times New Roman"/>
        </w:rPr>
        <w:t xml:space="preserve">W przypadku wykonawców wspólnie ubiegających się o udzielenie zamówienia (konsorcjum) poszczególne warunki określone w pkt. 2 niniejszego rozdziału mogą zostać spełnione przez jednego Wykonawcę lub łącznie przez wszystkich wykonawców wspólnie ubiegających się </w:t>
      </w:r>
      <w:r>
        <w:rPr>
          <w:rFonts w:ascii="Times New Roman" w:hAnsi="Times New Roman" w:cs="Times New Roman"/>
        </w:rPr>
        <w:br/>
        <w:t>o udzielenie zamówienia.</w:t>
      </w:r>
    </w:p>
    <w:p w:rsidR="00B73093" w:rsidRDefault="00B73093">
      <w:pPr>
        <w:spacing w:after="0" w:line="240" w:lineRule="auto"/>
        <w:jc w:val="both"/>
        <w:rPr>
          <w:rFonts w:ascii="Times New Roman" w:hAnsi="Times New Roman" w:cs="Times New Roman"/>
        </w:rPr>
      </w:pPr>
    </w:p>
    <w:p w:rsidR="00B73093" w:rsidRDefault="001E3F72">
      <w:pPr>
        <w:pStyle w:val="Nagwek1"/>
        <w:spacing w:before="0" w:after="0" w:line="240" w:lineRule="auto"/>
        <w:rPr>
          <w:bCs w:val="0"/>
          <w:szCs w:val="28"/>
          <w:u w:val="none"/>
        </w:rPr>
      </w:pPr>
      <w:bookmarkStart w:id="14" w:name="_Toc458084633"/>
      <w:r>
        <w:rPr>
          <w:bCs w:val="0"/>
          <w:szCs w:val="28"/>
          <w:u w:val="none"/>
        </w:rPr>
        <w:t>VII.</w:t>
      </w:r>
      <w:bookmarkEnd w:id="14"/>
      <w:r>
        <w:rPr>
          <w:bCs w:val="0"/>
          <w:szCs w:val="28"/>
          <w:u w:val="none"/>
        </w:rPr>
        <w:t xml:space="preserve"> </w:t>
      </w:r>
      <w:bookmarkStart w:id="15" w:name="_Toc458084634"/>
      <w:bookmarkEnd w:id="15"/>
      <w:r>
        <w:rPr>
          <w:bCs w:val="0"/>
          <w:szCs w:val="28"/>
          <w:u w:val="none"/>
        </w:rPr>
        <w:t>Podstawy wykluczenia</w:t>
      </w:r>
    </w:p>
    <w:p w:rsidR="00B73093" w:rsidRDefault="001E3F72">
      <w:pPr>
        <w:pStyle w:val="Akapitzlist"/>
        <w:numPr>
          <w:ilvl w:val="0"/>
          <w:numId w:val="2"/>
        </w:numPr>
        <w:spacing w:after="0" w:line="240" w:lineRule="auto"/>
        <w:ind w:left="426" w:hanging="426"/>
        <w:jc w:val="both"/>
        <w:rPr>
          <w:rFonts w:ascii="Times New Roman" w:hAnsi="Times New Roman" w:cs="Times New Roman"/>
          <w:b/>
          <w:bCs/>
        </w:rPr>
      </w:pPr>
      <w:r>
        <w:rPr>
          <w:rFonts w:ascii="Times New Roman" w:hAnsi="Times New Roman" w:cs="Times New Roman"/>
          <w:bCs/>
        </w:rPr>
        <w:t xml:space="preserve">O udzielenie zamówienia mogą ubiegać się Wykonawcy, którzy nie podlegają wykluczeniu </w:t>
      </w:r>
      <w:r>
        <w:rPr>
          <w:rFonts w:ascii="Times New Roman" w:hAnsi="Times New Roman" w:cs="Times New Roman"/>
          <w:bCs/>
        </w:rPr>
        <w:br/>
        <w:t>z postępowania z powodu jednej z okoliczności wskazanych w art. 24 ust. 1 uPzp, które wystąpiły w odpowiednim okresie określonym w art. 24 ust. 7 uPzp.</w:t>
      </w:r>
      <w:r>
        <w:rPr>
          <w:rFonts w:ascii="Times New Roman" w:hAnsi="Times New Roman" w:cs="Times New Roman"/>
          <w:b/>
          <w:bCs/>
        </w:rPr>
        <w:t xml:space="preserve"> </w:t>
      </w:r>
    </w:p>
    <w:p w:rsidR="00B73093" w:rsidRDefault="001E3F72">
      <w:pPr>
        <w:pStyle w:val="Akapitzlist"/>
        <w:numPr>
          <w:ilvl w:val="0"/>
          <w:numId w:val="2"/>
        </w:numPr>
        <w:spacing w:after="0" w:line="240" w:lineRule="auto"/>
        <w:ind w:left="426" w:hanging="426"/>
        <w:jc w:val="both"/>
        <w:rPr>
          <w:rFonts w:ascii="Times New Roman" w:hAnsi="Times New Roman" w:cs="Times New Roman"/>
          <w:bCs/>
          <w:i/>
        </w:rPr>
      </w:pPr>
      <w:r>
        <w:rPr>
          <w:rFonts w:ascii="Times New Roman" w:hAnsi="Times New Roman" w:cs="Times New Roman"/>
          <w:bCs/>
        </w:rPr>
        <w:lastRenderedPageBreak/>
        <w:t xml:space="preserve">O udzielenie zamówienia mogą ubiegać się wykonawcy, którzy nie podlegają wykluczeniu </w:t>
      </w:r>
      <w:r>
        <w:rPr>
          <w:rFonts w:ascii="Times New Roman" w:hAnsi="Times New Roman" w:cs="Times New Roman"/>
          <w:bCs/>
        </w:rPr>
        <w:br/>
        <w:t>z postępowania z powodu jednej z okoliczności wskazanych w art. 24 ust. 5 uPzp, które wystąpiły w odpowiednim okresie określonym w art. 24 ust. 7 uPzp, a mianowicie</w:t>
      </w:r>
      <w:r>
        <w:rPr>
          <w:rFonts w:ascii="Times New Roman" w:hAnsi="Times New Roman" w:cs="Times New Roman"/>
          <w:bCs/>
          <w:i/>
        </w:rPr>
        <w:t>:</w:t>
      </w:r>
    </w:p>
    <w:p w:rsidR="00B73093" w:rsidRDefault="001E3F72">
      <w:pPr>
        <w:pStyle w:val="Akapitzlist"/>
        <w:numPr>
          <w:ilvl w:val="0"/>
          <w:numId w:val="3"/>
        </w:numPr>
        <w:spacing w:after="0" w:line="240" w:lineRule="auto"/>
        <w:ind w:left="993" w:hanging="567"/>
        <w:jc w:val="both"/>
        <w:rPr>
          <w:rFonts w:ascii="Times New Roman" w:hAnsi="Times New Roman" w:cs="Times New Roman"/>
          <w:bCs/>
        </w:rPr>
      </w:pPr>
      <w:r>
        <w:rPr>
          <w:rFonts w:ascii="Times New Roman" w:hAnsi="Times New Roman" w:cs="Times New Roman"/>
          <w:bCs/>
        </w:rPr>
        <w:t xml:space="preserve">w stosunku do którego otwarto likwidację, w zatwierdzonym przez sąd układzie </w:t>
      </w:r>
      <w:r>
        <w:rPr>
          <w:rFonts w:ascii="Times New Roman" w:hAnsi="Times New Roman" w:cs="Times New Roman"/>
          <w:bCs/>
        </w:rPr>
        <w:b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r. poz. 615);</w:t>
      </w:r>
    </w:p>
    <w:p w:rsidR="00B73093" w:rsidRDefault="001E3F72">
      <w:pPr>
        <w:pStyle w:val="Akapitzlist"/>
        <w:numPr>
          <w:ilvl w:val="0"/>
          <w:numId w:val="3"/>
        </w:numPr>
        <w:spacing w:after="0" w:line="240" w:lineRule="auto"/>
        <w:ind w:left="993" w:hanging="567"/>
        <w:jc w:val="both"/>
        <w:rPr>
          <w:rFonts w:ascii="Times New Roman" w:hAnsi="Times New Roman" w:cs="Times New Roman"/>
          <w:bCs/>
        </w:rPr>
      </w:pPr>
      <w:r>
        <w:rPr>
          <w:rFonts w:ascii="Times New Roman" w:hAnsi="Times New Roman" w:cs="Times New Roman"/>
          <w:bCs/>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rsidR="00B73093" w:rsidRDefault="001E3F72">
      <w:pPr>
        <w:pStyle w:val="Akapitzlist"/>
        <w:numPr>
          <w:ilvl w:val="0"/>
          <w:numId w:val="2"/>
        </w:numPr>
        <w:spacing w:after="0" w:line="240" w:lineRule="auto"/>
        <w:ind w:left="426" w:hanging="426"/>
        <w:jc w:val="both"/>
        <w:rPr>
          <w:rFonts w:ascii="Times New Roman" w:hAnsi="Times New Roman" w:cs="Times New Roman"/>
          <w:bCs/>
        </w:rPr>
      </w:pPr>
      <w:r>
        <w:rPr>
          <w:rFonts w:ascii="Times New Roman" w:hAnsi="Times New Roman" w:cs="Times New Roman"/>
          <w:bCs/>
        </w:rPr>
        <w:t>Zamawiający może wykluczyć Wykonawcę na każdym etapie postępowania o udzielenie zamówienia.</w:t>
      </w:r>
    </w:p>
    <w:p w:rsidR="00B73093" w:rsidRDefault="001E3F72">
      <w:pPr>
        <w:pStyle w:val="Akapitzlist"/>
        <w:numPr>
          <w:ilvl w:val="0"/>
          <w:numId w:val="2"/>
        </w:numPr>
        <w:spacing w:after="0" w:line="240" w:lineRule="auto"/>
        <w:ind w:left="426" w:hanging="426"/>
        <w:jc w:val="both"/>
        <w:rPr>
          <w:rFonts w:ascii="Times New Roman" w:hAnsi="Times New Roman" w:cs="Times New Roman"/>
          <w:bCs/>
        </w:rPr>
      </w:pPr>
      <w:r>
        <w:rPr>
          <w:rFonts w:ascii="Times New Roman" w:hAnsi="Times New Roman" w:cs="Times New Roman"/>
          <w:bCs/>
        </w:rPr>
        <w:t>Wykonawca, który podlega wykluczeniu na podstawie art. 24 ust. 1 pkt 13 i 14 oraz 16–20 lub ust. 5 pkt. 1-2 uPzp,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rsidR="00B73093" w:rsidRDefault="001E3F72">
      <w:pPr>
        <w:spacing w:after="0" w:line="240" w:lineRule="auto"/>
        <w:ind w:left="426"/>
        <w:jc w:val="both"/>
        <w:rPr>
          <w:rFonts w:ascii="Times New Roman" w:hAnsi="Times New Roman" w:cs="Times New Roman"/>
          <w:bCs/>
        </w:rPr>
      </w:pPr>
      <w:r>
        <w:rPr>
          <w:rFonts w:ascii="Times New Roman" w:hAnsi="Times New Roman" w:cs="Times New Roman"/>
          <w:bCs/>
        </w:rPr>
        <w:t xml:space="preserve">Wykonawca nie podlega wykluczeniu, jeżeli Zamawiający, uwzględniając wagę </w:t>
      </w:r>
      <w:r>
        <w:rPr>
          <w:rFonts w:ascii="Times New Roman" w:hAnsi="Times New Roman" w:cs="Times New Roman"/>
          <w:bCs/>
        </w:rPr>
        <w:br/>
        <w:t>i szczególne okoliczności czynu Wykonawcy, uzna za wystarczające dowody przedstawione na ww. podstawie.</w:t>
      </w:r>
    </w:p>
    <w:p w:rsidR="00B73093" w:rsidRDefault="001E3F72">
      <w:pPr>
        <w:pStyle w:val="Akapitzlist"/>
        <w:numPr>
          <w:ilvl w:val="0"/>
          <w:numId w:val="2"/>
        </w:numPr>
        <w:spacing w:after="0" w:line="240" w:lineRule="auto"/>
        <w:ind w:left="426" w:hanging="426"/>
        <w:jc w:val="both"/>
        <w:rPr>
          <w:rFonts w:ascii="Times New Roman" w:hAnsi="Times New Roman" w:cs="Times New Roman"/>
          <w:bCs/>
        </w:rPr>
      </w:pPr>
      <w:r>
        <w:rPr>
          <w:rFonts w:ascii="Times New Roman" w:hAnsi="Times New Roman" w:cs="Times New Roman"/>
          <w:bCs/>
        </w:rPr>
        <w:t>W przypadkach, o których mowa w art. 24 ust. 1 pkt 19 uPzp, przed wykluczeniem Wykonawcy, Zamawiając zapewnia temu wykonawcy możliwość udowodnienia, że jego udział w przygotowaniu postępowania o udzielenie zamówienia nie zakłóci konkurencji.</w:t>
      </w:r>
    </w:p>
    <w:p w:rsidR="00B73093" w:rsidRDefault="00B73093">
      <w:pPr>
        <w:pStyle w:val="Akapitzlist"/>
        <w:spacing w:after="0" w:line="240" w:lineRule="auto"/>
        <w:ind w:left="1060"/>
        <w:jc w:val="both"/>
        <w:rPr>
          <w:rFonts w:ascii="Times New Roman" w:hAnsi="Times New Roman" w:cs="Times New Roman"/>
          <w:bCs/>
        </w:rPr>
      </w:pPr>
    </w:p>
    <w:p w:rsidR="00B73093" w:rsidRDefault="001E3F72">
      <w:pPr>
        <w:pStyle w:val="Nagwek1"/>
        <w:spacing w:before="0" w:after="0" w:line="240" w:lineRule="auto"/>
        <w:rPr>
          <w:szCs w:val="28"/>
          <w:u w:val="none"/>
        </w:rPr>
      </w:pPr>
      <w:bookmarkStart w:id="16" w:name="_Toc458084635"/>
      <w:r>
        <w:rPr>
          <w:bCs w:val="0"/>
          <w:szCs w:val="28"/>
          <w:u w:val="none"/>
        </w:rPr>
        <w:t>VIII.</w:t>
      </w:r>
      <w:bookmarkEnd w:id="16"/>
      <w:r>
        <w:rPr>
          <w:szCs w:val="28"/>
          <w:u w:val="none"/>
        </w:rPr>
        <w:t xml:space="preserve"> </w:t>
      </w:r>
      <w:bookmarkStart w:id="17" w:name="_Toc458084636"/>
      <w:r>
        <w:rPr>
          <w:bCs w:val="0"/>
          <w:szCs w:val="28"/>
          <w:u w:val="none"/>
        </w:rPr>
        <w:t>Wykaz oświadczeń lub dokumentów potwierdzających spełnianie warunków udziału w postępowaniu oraz brak podstaw wykluczenia</w:t>
      </w:r>
      <w:bookmarkEnd w:id="17"/>
      <w:r>
        <w:rPr>
          <w:bCs w:val="0"/>
          <w:szCs w:val="28"/>
          <w:u w:val="none"/>
        </w:rPr>
        <w:t xml:space="preserve"> </w:t>
      </w:r>
    </w:p>
    <w:p w:rsidR="00B73093" w:rsidRDefault="001E3F72">
      <w:pPr>
        <w:pStyle w:val="Akapitzlist"/>
        <w:numPr>
          <w:ilvl w:val="0"/>
          <w:numId w:val="19"/>
        </w:numPr>
        <w:spacing w:after="0" w:line="240" w:lineRule="auto"/>
        <w:ind w:left="284" w:hanging="284"/>
        <w:jc w:val="both"/>
        <w:rPr>
          <w:rFonts w:ascii="Times New Roman" w:hAnsi="Times New Roman" w:cs="Times New Roman"/>
          <w:b/>
          <w:bCs/>
        </w:rPr>
      </w:pPr>
      <w:r>
        <w:rPr>
          <w:rFonts w:ascii="Times New Roman" w:hAnsi="Times New Roman" w:cs="Times New Roman"/>
          <w:b/>
          <w:bCs/>
        </w:rPr>
        <w:t>Oświadczenie składane wraz z ofertą i jego zakres</w:t>
      </w:r>
    </w:p>
    <w:p w:rsidR="00B73093" w:rsidRDefault="001E3F72">
      <w:pPr>
        <w:spacing w:after="0" w:line="240" w:lineRule="auto"/>
        <w:ind w:left="284"/>
        <w:jc w:val="both"/>
        <w:rPr>
          <w:rFonts w:ascii="Times New Roman" w:hAnsi="Times New Roman" w:cs="Times New Roman"/>
          <w:bCs/>
        </w:rPr>
      </w:pPr>
      <w:r>
        <w:rPr>
          <w:rFonts w:ascii="Times New Roman" w:hAnsi="Times New Roman" w:cs="Times New Roman"/>
          <w:bCs/>
        </w:rPr>
        <w:t>Wykonawca zobowiązany jest dołączyć do oferty aktualne na dzień składania ofert oświadczenie zawierające w szczególności informacje:</w:t>
      </w:r>
    </w:p>
    <w:p w:rsidR="00B73093" w:rsidRDefault="001E3F72">
      <w:pPr>
        <w:pStyle w:val="Akapitzlist"/>
        <w:numPr>
          <w:ilvl w:val="0"/>
          <w:numId w:val="20"/>
        </w:numPr>
        <w:spacing w:after="0" w:line="240" w:lineRule="auto"/>
        <w:ind w:left="709" w:hanging="425"/>
        <w:jc w:val="both"/>
        <w:rPr>
          <w:rFonts w:ascii="Times New Roman" w:hAnsi="Times New Roman" w:cs="Times New Roman"/>
          <w:bCs/>
        </w:rPr>
      </w:pPr>
      <w:r>
        <w:rPr>
          <w:rFonts w:ascii="Times New Roman" w:hAnsi="Times New Roman" w:cs="Times New Roman"/>
          <w:bCs/>
        </w:rPr>
        <w:t xml:space="preserve">o tym, że Wykonawca spełnia warunki udziału w postępowaniu określone przez Zamawiającego </w:t>
      </w:r>
      <w:r>
        <w:rPr>
          <w:rFonts w:ascii="Times New Roman" w:hAnsi="Times New Roman" w:cs="Times New Roman"/>
          <w:bCs/>
        </w:rPr>
        <w:br/>
        <w:t xml:space="preserve">w </w:t>
      </w:r>
      <w:r>
        <w:rPr>
          <w:rFonts w:ascii="Times New Roman" w:hAnsi="Times New Roman" w:cs="Times New Roman"/>
          <w:color w:val="000000"/>
        </w:rPr>
        <w:t>rozdziale VI</w:t>
      </w:r>
      <w:r>
        <w:rPr>
          <w:rFonts w:ascii="Times New Roman" w:hAnsi="Times New Roman" w:cs="Times New Roman"/>
          <w:bCs/>
        </w:rPr>
        <w:t xml:space="preserve"> SIWZ,</w:t>
      </w:r>
    </w:p>
    <w:p w:rsidR="00B73093" w:rsidRDefault="001E3F72">
      <w:pPr>
        <w:pStyle w:val="Akapitzlist"/>
        <w:numPr>
          <w:ilvl w:val="0"/>
          <w:numId w:val="20"/>
        </w:numPr>
        <w:spacing w:after="0" w:line="240" w:lineRule="auto"/>
        <w:ind w:left="709" w:hanging="425"/>
        <w:jc w:val="both"/>
        <w:rPr>
          <w:rFonts w:ascii="Times New Roman" w:hAnsi="Times New Roman" w:cs="Times New Roman"/>
          <w:bCs/>
          <w:color w:val="000000"/>
        </w:rPr>
      </w:pPr>
      <w:r>
        <w:rPr>
          <w:rFonts w:ascii="Times New Roman" w:hAnsi="Times New Roman" w:cs="Times New Roman"/>
          <w:bCs/>
        </w:rPr>
        <w:t xml:space="preserve">o tym, że Wykonawca nie podlega wykluczeniu z powodów wskazanych </w:t>
      </w:r>
      <w:r>
        <w:rPr>
          <w:rFonts w:ascii="Times New Roman" w:hAnsi="Times New Roman" w:cs="Times New Roman"/>
          <w:bCs/>
        </w:rPr>
        <w:br/>
        <w:t xml:space="preserve">w art. 24 ust. 1 pkt 13-22 i ust. </w:t>
      </w:r>
      <w:r>
        <w:rPr>
          <w:rFonts w:ascii="Times New Roman" w:hAnsi="Times New Roman" w:cs="Times New Roman"/>
          <w:bCs/>
          <w:color w:val="000000"/>
        </w:rPr>
        <w:t>5 pkt 1-2 uPzp,</w:t>
      </w:r>
    </w:p>
    <w:p w:rsidR="00B73093" w:rsidRDefault="001E3F72">
      <w:pPr>
        <w:pStyle w:val="Akapitzlist"/>
        <w:numPr>
          <w:ilvl w:val="0"/>
          <w:numId w:val="20"/>
        </w:numPr>
        <w:spacing w:after="0" w:line="240" w:lineRule="auto"/>
        <w:ind w:left="709" w:hanging="425"/>
        <w:jc w:val="both"/>
        <w:rPr>
          <w:rFonts w:ascii="Times New Roman" w:hAnsi="Times New Roman" w:cs="Times New Roman"/>
          <w:bCs/>
        </w:rPr>
      </w:pPr>
      <w:r>
        <w:rPr>
          <w:rFonts w:ascii="Times New Roman" w:hAnsi="Times New Roman" w:cs="Times New Roman"/>
          <w:bCs/>
        </w:rPr>
        <w:t>o innych podmiotach, na zasoby których Wykonawca powołuje się w celu wykazania spełnienia warunków udziału w postępowaniu,</w:t>
      </w:r>
      <w:r>
        <w:rPr>
          <w:rFonts w:ascii="Times New Roman" w:hAnsi="Times New Roman" w:cs="Times New Roman"/>
        </w:rPr>
        <w:t xml:space="preserve"> </w:t>
      </w:r>
      <w:r>
        <w:rPr>
          <w:rFonts w:ascii="Times New Roman" w:hAnsi="Times New Roman" w:cs="Times New Roman"/>
          <w:bCs/>
        </w:rPr>
        <w:t xml:space="preserve">wraz z informacją dotyczącą podstaw wykluczenia innego podmiotu, o których mowa w art. 24 ust. 1 pkt 13–22 i </w:t>
      </w:r>
      <w:r>
        <w:rPr>
          <w:rFonts w:ascii="Times New Roman" w:hAnsi="Times New Roman" w:cs="Times New Roman"/>
          <w:bCs/>
          <w:color w:val="000000"/>
        </w:rPr>
        <w:t>ust. 5 pkt 1-2 uPzp</w:t>
      </w:r>
      <w:r>
        <w:rPr>
          <w:rFonts w:ascii="Times New Roman" w:hAnsi="Times New Roman" w:cs="Times New Roman"/>
          <w:bCs/>
          <w:color w:val="C00000"/>
        </w:rPr>
        <w:t xml:space="preserve"> </w:t>
      </w:r>
      <w:r>
        <w:rPr>
          <w:rFonts w:ascii="Times New Roman" w:hAnsi="Times New Roman" w:cs="Times New Roman"/>
          <w:bCs/>
          <w:color w:val="000000"/>
        </w:rPr>
        <w:t xml:space="preserve">oraz stosownymi informacjami </w:t>
      </w:r>
      <w:r>
        <w:rPr>
          <w:rFonts w:ascii="Times New Roman" w:hAnsi="Times New Roman" w:cs="Times New Roman"/>
          <w:bCs/>
        </w:rPr>
        <w:t>o tym, których warunków dotyczą udostępniane przez inne podmioty zasoby,</w:t>
      </w:r>
    </w:p>
    <w:p w:rsidR="00B73093" w:rsidRDefault="001E3F72">
      <w:pPr>
        <w:pStyle w:val="Akapitzlist"/>
        <w:numPr>
          <w:ilvl w:val="0"/>
          <w:numId w:val="20"/>
        </w:numPr>
        <w:spacing w:after="0" w:line="240" w:lineRule="auto"/>
        <w:ind w:left="709" w:hanging="425"/>
        <w:jc w:val="both"/>
        <w:rPr>
          <w:rFonts w:ascii="Times New Roman" w:hAnsi="Times New Roman" w:cs="Times New Roman"/>
          <w:bCs/>
          <w:strike/>
        </w:rPr>
      </w:pPr>
      <w:r>
        <w:rPr>
          <w:rFonts w:ascii="Times New Roman" w:hAnsi="Times New Roman" w:cs="Times New Roman"/>
          <w:bCs/>
        </w:rPr>
        <w:t>o podwykonawcach – jeśli Wykonawca zamierza powierzyć wykonanie części zamówienia podwykonawcom – wraz ze wskazaniem części zamówienia, których wykonanie zamierza powierzyć podwykonawcom oraz ze wskazaniem firm podwykonawców.</w:t>
      </w:r>
    </w:p>
    <w:p w:rsidR="00B73093" w:rsidRDefault="00B73093">
      <w:pPr>
        <w:pStyle w:val="Akapitzlist"/>
        <w:spacing w:after="0" w:line="240" w:lineRule="auto"/>
        <w:jc w:val="both"/>
        <w:rPr>
          <w:rFonts w:ascii="Times New Roman" w:hAnsi="Times New Roman" w:cs="Times New Roman"/>
          <w:bCs/>
        </w:rPr>
      </w:pPr>
    </w:p>
    <w:p w:rsidR="00B73093" w:rsidRDefault="001E3F72">
      <w:pPr>
        <w:spacing w:after="0" w:line="240" w:lineRule="auto"/>
        <w:ind w:left="284"/>
        <w:jc w:val="both"/>
        <w:rPr>
          <w:rFonts w:ascii="Times New Roman" w:hAnsi="Times New Roman" w:cs="Times New Roman"/>
          <w:b/>
          <w:bCs/>
        </w:rPr>
      </w:pPr>
      <w:r>
        <w:rPr>
          <w:rFonts w:ascii="Times New Roman" w:hAnsi="Times New Roman" w:cs="Times New Roman"/>
          <w:bCs/>
        </w:rPr>
        <w:t xml:space="preserve">Szczegółowy zakres wymaganych informacji, które powinno zawierać ww. oświadczenie wskazany jest we wzorze zawartym w </w:t>
      </w:r>
      <w:r>
        <w:rPr>
          <w:rFonts w:ascii="Times New Roman" w:hAnsi="Times New Roman" w:cs="Times New Roman"/>
          <w:b/>
          <w:bCs/>
        </w:rPr>
        <w:t>Załączniku nr 2</w:t>
      </w:r>
      <w:r>
        <w:rPr>
          <w:rFonts w:ascii="Times New Roman" w:hAnsi="Times New Roman" w:cs="Times New Roman"/>
          <w:bCs/>
        </w:rPr>
        <w:t xml:space="preserve"> do SIWZ.</w:t>
      </w:r>
    </w:p>
    <w:p w:rsidR="00B73093" w:rsidRDefault="00B73093">
      <w:pPr>
        <w:spacing w:after="0" w:line="240" w:lineRule="auto"/>
        <w:ind w:left="284"/>
        <w:jc w:val="both"/>
        <w:rPr>
          <w:rFonts w:ascii="Times New Roman" w:hAnsi="Times New Roman" w:cs="Times New Roman"/>
          <w:bCs/>
        </w:rPr>
      </w:pPr>
    </w:p>
    <w:p w:rsidR="00B73093" w:rsidRDefault="001E3F72">
      <w:pPr>
        <w:spacing w:after="0" w:line="240" w:lineRule="auto"/>
        <w:ind w:left="284"/>
        <w:jc w:val="both"/>
        <w:rPr>
          <w:rFonts w:ascii="Times New Roman" w:hAnsi="Times New Roman" w:cs="Times New Roman"/>
          <w:bCs/>
        </w:rPr>
      </w:pPr>
      <w:r>
        <w:rPr>
          <w:rFonts w:ascii="Times New Roman" w:hAnsi="Times New Roman" w:cs="Times New Roman"/>
          <w:bCs/>
        </w:rPr>
        <w:lastRenderedPageBreak/>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t>
      </w:r>
      <w:r>
        <w:rPr>
          <w:rFonts w:ascii="Times New Roman" w:hAnsi="Times New Roman" w:cs="Times New Roman"/>
          <w:bCs/>
        </w:rPr>
        <w:br/>
        <w:t>w zakresie, w którym każdy z Wykonawców wykazuje spełnianie warunków udziału w postępowaniu oraz brak podstaw wykluczenia.</w:t>
      </w:r>
    </w:p>
    <w:p w:rsidR="00B73093" w:rsidRDefault="00B73093">
      <w:pPr>
        <w:spacing w:after="0" w:line="240" w:lineRule="auto"/>
        <w:ind w:left="284"/>
        <w:jc w:val="both"/>
        <w:rPr>
          <w:rFonts w:ascii="Times New Roman" w:hAnsi="Times New Roman" w:cs="Times New Roman"/>
          <w:bCs/>
        </w:rPr>
      </w:pPr>
    </w:p>
    <w:p w:rsidR="00B73093" w:rsidRDefault="001E3F72">
      <w:pPr>
        <w:pStyle w:val="Akapitzlist"/>
        <w:numPr>
          <w:ilvl w:val="0"/>
          <w:numId w:val="19"/>
        </w:numPr>
        <w:spacing w:after="0" w:line="240" w:lineRule="auto"/>
        <w:ind w:left="284" w:hanging="284"/>
        <w:jc w:val="both"/>
        <w:rPr>
          <w:rFonts w:ascii="Times New Roman" w:hAnsi="Times New Roman" w:cs="Times New Roman"/>
          <w:bCs/>
        </w:rPr>
      </w:pPr>
      <w:r>
        <w:rPr>
          <w:rFonts w:ascii="Times New Roman" w:hAnsi="Times New Roman" w:cs="Times New Roman"/>
        </w:rPr>
        <w:t>W przypadku, w którym</w:t>
      </w:r>
      <w:r>
        <w:rPr>
          <w:rFonts w:ascii="Times New Roman" w:hAnsi="Times New Roman" w:cs="Times New Roman"/>
          <w:bCs/>
        </w:rPr>
        <w:t xml:space="preserve"> Wykonawca polega na zdolnościach innego podmiotu na zasadach określonych w art. 22a uPzp, zobowiązany jest udowodnić Zamawiającemu, że realizując zamówienie, będzie miał rzeczywisty dostęp do zasobów tych podmiotów w zakresie niezbędnym do należytego wykonania zamówienia, w szczególności przedstawiając zobowiązanie tych podmiotów do oddania mu do dyspozycji niezbędnych zasobów na potrzeby realizacji zamówienia. Z treści zobowiązania innego podmiotu (lub innego dokumentu) powinien wynikać:</w:t>
      </w:r>
    </w:p>
    <w:p w:rsidR="00B73093" w:rsidRDefault="001E3F72">
      <w:pPr>
        <w:pStyle w:val="Akapitzlist"/>
        <w:numPr>
          <w:ilvl w:val="0"/>
          <w:numId w:val="22"/>
        </w:numPr>
        <w:spacing w:after="0" w:line="240" w:lineRule="auto"/>
        <w:ind w:left="567" w:hanging="283"/>
        <w:jc w:val="both"/>
        <w:rPr>
          <w:rFonts w:ascii="Times New Roman" w:hAnsi="Times New Roman" w:cs="Times New Roman"/>
          <w:bCs/>
        </w:rPr>
      </w:pPr>
      <w:r>
        <w:rPr>
          <w:rFonts w:ascii="Times New Roman" w:hAnsi="Times New Roman" w:cs="Times New Roman"/>
          <w:bCs/>
        </w:rPr>
        <w:t>zakres dostępnych wykonawcy zasobów innego podmiotu,</w:t>
      </w:r>
    </w:p>
    <w:p w:rsidR="00B73093" w:rsidRDefault="001E3F72">
      <w:pPr>
        <w:pStyle w:val="Akapitzlist"/>
        <w:numPr>
          <w:ilvl w:val="0"/>
          <w:numId w:val="22"/>
        </w:numPr>
        <w:spacing w:after="0" w:line="240" w:lineRule="auto"/>
        <w:ind w:left="567" w:hanging="283"/>
        <w:jc w:val="both"/>
        <w:rPr>
          <w:rFonts w:ascii="Times New Roman" w:hAnsi="Times New Roman" w:cs="Times New Roman"/>
          <w:bCs/>
        </w:rPr>
      </w:pPr>
      <w:r>
        <w:rPr>
          <w:rFonts w:ascii="Times New Roman" w:hAnsi="Times New Roman" w:cs="Times New Roman"/>
          <w:bCs/>
        </w:rPr>
        <w:t>sposób wykorzystania zasobów innego podmiotu, przez wykonawcę, przy wykonywaniu zamówienia,</w:t>
      </w:r>
    </w:p>
    <w:p w:rsidR="00B73093" w:rsidRDefault="001E3F72">
      <w:pPr>
        <w:pStyle w:val="Akapitzlist"/>
        <w:numPr>
          <w:ilvl w:val="0"/>
          <w:numId w:val="22"/>
        </w:numPr>
        <w:spacing w:after="0" w:line="240" w:lineRule="auto"/>
        <w:ind w:left="567" w:hanging="283"/>
        <w:jc w:val="both"/>
        <w:rPr>
          <w:rFonts w:ascii="Times New Roman" w:hAnsi="Times New Roman" w:cs="Times New Roman"/>
          <w:bCs/>
        </w:rPr>
      </w:pPr>
      <w:r>
        <w:rPr>
          <w:rFonts w:ascii="Times New Roman" w:hAnsi="Times New Roman" w:cs="Times New Roman"/>
          <w:bCs/>
        </w:rPr>
        <w:t>zakres i okres udziału innego podmiotu przy wykonywaniu zamówienia,</w:t>
      </w:r>
    </w:p>
    <w:p w:rsidR="00B73093" w:rsidRDefault="001E3F72">
      <w:pPr>
        <w:pStyle w:val="Akapitzlist"/>
        <w:numPr>
          <w:ilvl w:val="0"/>
          <w:numId w:val="22"/>
        </w:numPr>
        <w:spacing w:after="0" w:line="240" w:lineRule="auto"/>
        <w:ind w:left="567" w:hanging="283"/>
        <w:jc w:val="both"/>
        <w:rPr>
          <w:rFonts w:ascii="Times New Roman" w:hAnsi="Times New Roman" w:cs="Times New Roman"/>
          <w:bCs/>
        </w:rPr>
      </w:pPr>
      <w:r>
        <w:rPr>
          <w:rFonts w:ascii="Times New Roman" w:hAnsi="Times New Roman" w:cs="Times New Roman"/>
          <w:bCs/>
        </w:rPr>
        <w:t xml:space="preserve">czy inne podmioty, na zdolnościach których wykonawca polega w odniesieniu do warunków udziału </w:t>
      </w:r>
      <w:r>
        <w:rPr>
          <w:rFonts w:ascii="Times New Roman" w:hAnsi="Times New Roman" w:cs="Times New Roman"/>
          <w:bCs/>
        </w:rPr>
        <w:br/>
        <w:t>w postępowaniu dotyczących wykształcenia, kwalifikacji zawodowych lub doświadczenia, zrealizują usługi, których wskazane zdolności dotyczą.</w:t>
      </w:r>
    </w:p>
    <w:p w:rsidR="00B73093" w:rsidRDefault="00B73093">
      <w:pPr>
        <w:spacing w:after="0" w:line="240" w:lineRule="auto"/>
        <w:ind w:left="426"/>
        <w:jc w:val="both"/>
        <w:rPr>
          <w:rFonts w:ascii="Times New Roman" w:hAnsi="Times New Roman" w:cs="Times New Roman"/>
          <w:bCs/>
        </w:rPr>
      </w:pPr>
    </w:p>
    <w:p w:rsidR="00B73093" w:rsidRDefault="001E3F72">
      <w:pPr>
        <w:pStyle w:val="Akapitzlist"/>
        <w:numPr>
          <w:ilvl w:val="0"/>
          <w:numId w:val="19"/>
        </w:numPr>
        <w:spacing w:after="0" w:line="240" w:lineRule="auto"/>
        <w:ind w:left="284" w:hanging="284"/>
        <w:jc w:val="both"/>
        <w:rPr>
          <w:rFonts w:ascii="Times New Roman" w:hAnsi="Times New Roman" w:cs="Times New Roman"/>
          <w:b/>
          <w:bCs/>
        </w:rPr>
      </w:pPr>
      <w:r>
        <w:rPr>
          <w:rFonts w:ascii="Times New Roman" w:hAnsi="Times New Roman" w:cs="Times New Roman"/>
          <w:b/>
          <w:bCs/>
        </w:rPr>
        <w:t xml:space="preserve"> Oświadczenie o grupie kapitałowej</w:t>
      </w:r>
    </w:p>
    <w:p w:rsidR="00B73093" w:rsidRDefault="001E3F72">
      <w:pPr>
        <w:spacing w:after="0" w:line="240" w:lineRule="auto"/>
        <w:ind w:left="426"/>
        <w:jc w:val="both"/>
        <w:rPr>
          <w:rFonts w:ascii="Times New Roman" w:hAnsi="Times New Roman" w:cs="Times New Roman"/>
          <w:bCs/>
        </w:rPr>
      </w:pPr>
      <w:r>
        <w:rPr>
          <w:rFonts w:ascii="Times New Roman" w:hAnsi="Times New Roman" w:cs="Times New Roman"/>
          <w:b/>
          <w:bCs/>
        </w:rPr>
        <w:t>Wykonawca,</w:t>
      </w:r>
      <w:r>
        <w:rPr>
          <w:rFonts w:ascii="Times New Roman" w:hAnsi="Times New Roman" w:cs="Times New Roman"/>
          <w:bCs/>
        </w:rPr>
        <w:t xml:space="preserve"> </w:t>
      </w:r>
      <w:r>
        <w:rPr>
          <w:rFonts w:ascii="Times New Roman" w:hAnsi="Times New Roman" w:cs="Times New Roman"/>
          <w:b/>
          <w:bCs/>
        </w:rPr>
        <w:t>w</w:t>
      </w:r>
      <w:r>
        <w:rPr>
          <w:rFonts w:ascii="Times New Roman" w:hAnsi="Times New Roman" w:cs="Times New Roman"/>
          <w:bCs/>
        </w:rPr>
        <w:t xml:space="preserve"> </w:t>
      </w:r>
      <w:r>
        <w:rPr>
          <w:rFonts w:ascii="Times New Roman" w:hAnsi="Times New Roman" w:cs="Times New Roman"/>
          <w:b/>
          <w:bCs/>
        </w:rPr>
        <w:t xml:space="preserve">terminie 3 dni od dnia zamieszczenia na stronie internetowej informacji </w:t>
      </w:r>
      <w:r>
        <w:rPr>
          <w:rFonts w:ascii="Times New Roman" w:hAnsi="Times New Roman" w:cs="Times New Roman"/>
          <w:b/>
          <w:bCs/>
        </w:rPr>
        <w:br/>
        <w:t>o Wykonawcach, którzy złożyli oferty w postępowaniu</w:t>
      </w:r>
      <w:r>
        <w:rPr>
          <w:rFonts w:ascii="Times New Roman" w:hAnsi="Times New Roman" w:cs="Times New Roman"/>
          <w:bCs/>
        </w:rPr>
        <w:t>,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z innym Wykonawcą, który złożył ofertę w tym samym postępowaniu, nie prowadzą do zakłócenia konkurencji w postępowaniu o udzielenie zamówienia.</w:t>
      </w:r>
    </w:p>
    <w:p w:rsidR="00B73093" w:rsidRDefault="001E3F72">
      <w:pPr>
        <w:spacing w:after="0" w:line="240" w:lineRule="auto"/>
        <w:ind w:left="426"/>
        <w:jc w:val="both"/>
        <w:rPr>
          <w:rFonts w:ascii="Times New Roman" w:hAnsi="Times New Roman" w:cs="Times New Roman"/>
          <w:bCs/>
        </w:rPr>
      </w:pPr>
      <w:r>
        <w:rPr>
          <w:rFonts w:ascii="Times New Roman" w:hAnsi="Times New Roman" w:cs="Times New Roman"/>
          <w:bCs/>
        </w:rPr>
        <w:t>W przypadku konsorcjum, oświadczenie składa oddzielnie każdy z Wykonawców wspólnie ubiegających się o zamówienie.</w:t>
      </w:r>
    </w:p>
    <w:p w:rsidR="00B73093" w:rsidRDefault="001E3F72">
      <w:pPr>
        <w:spacing w:after="0" w:line="240" w:lineRule="auto"/>
        <w:ind w:left="426"/>
        <w:jc w:val="both"/>
        <w:rPr>
          <w:rFonts w:ascii="Times New Roman" w:hAnsi="Times New Roman" w:cs="Times New Roman"/>
          <w:bCs/>
        </w:rPr>
      </w:pPr>
      <w:r>
        <w:rPr>
          <w:rFonts w:ascii="Times New Roman" w:hAnsi="Times New Roman" w:cs="Times New Roman"/>
          <w:bCs/>
        </w:rPr>
        <w:t xml:space="preserve">Wzór oświadczenia Zamawiający udostępni wraz informacją o wykonawcach, którzy złożyli oferty </w:t>
      </w:r>
      <w:r>
        <w:rPr>
          <w:rFonts w:ascii="Times New Roman" w:hAnsi="Times New Roman" w:cs="Times New Roman"/>
          <w:bCs/>
        </w:rPr>
        <w:br/>
        <w:t>w postępowaniu.</w:t>
      </w:r>
    </w:p>
    <w:p w:rsidR="00B73093" w:rsidRDefault="00B73093">
      <w:pPr>
        <w:spacing w:after="0" w:line="240" w:lineRule="auto"/>
        <w:jc w:val="both"/>
        <w:rPr>
          <w:rFonts w:ascii="Times New Roman" w:hAnsi="Times New Roman" w:cs="Times New Roman"/>
          <w:bCs/>
        </w:rPr>
      </w:pPr>
    </w:p>
    <w:p w:rsidR="00B73093" w:rsidRDefault="001E3F72">
      <w:pPr>
        <w:pStyle w:val="Akapitzlist"/>
        <w:numPr>
          <w:ilvl w:val="0"/>
          <w:numId w:val="19"/>
        </w:numPr>
        <w:spacing w:after="0" w:line="240" w:lineRule="auto"/>
        <w:ind w:left="426" w:hanging="426"/>
        <w:jc w:val="both"/>
        <w:rPr>
          <w:rFonts w:ascii="Times New Roman" w:hAnsi="Times New Roman" w:cs="Times New Roman"/>
          <w:b/>
          <w:bCs/>
        </w:rPr>
      </w:pPr>
      <w:r>
        <w:rPr>
          <w:rFonts w:ascii="Times New Roman" w:hAnsi="Times New Roman" w:cs="Times New Roman"/>
          <w:b/>
          <w:bCs/>
        </w:rPr>
        <w:t>Dokumenty żądane od Wykonawcy, którego oferta została oceniona najwyżej</w:t>
      </w:r>
    </w:p>
    <w:p w:rsidR="00B73093" w:rsidRDefault="001E3F72">
      <w:pPr>
        <w:spacing w:after="0" w:line="240" w:lineRule="auto"/>
        <w:ind w:left="426"/>
        <w:jc w:val="both"/>
        <w:rPr>
          <w:rFonts w:ascii="Times New Roman" w:hAnsi="Times New Roman" w:cs="Times New Roman"/>
          <w:bCs/>
        </w:rPr>
      </w:pPr>
      <w:r>
        <w:rPr>
          <w:rFonts w:ascii="Times New Roman" w:hAnsi="Times New Roman" w:cs="Times New Roman"/>
          <w:bCs/>
        </w:rPr>
        <w:t xml:space="preserve">Zamawiający dokona oceny zgodnie z art. 24aa uPzp - Zamawiający </w:t>
      </w:r>
      <w:r>
        <w:rPr>
          <w:rFonts w:ascii="Times New Roman" w:hAnsi="Times New Roman" w:cs="Times New Roman"/>
          <w:b/>
          <w:bCs/>
        </w:rPr>
        <w:t>w pierwszej kolejności dokona oceny</w:t>
      </w:r>
      <w:r>
        <w:rPr>
          <w:rFonts w:ascii="Times New Roman" w:hAnsi="Times New Roman" w:cs="Times New Roman"/>
          <w:bCs/>
        </w:rPr>
        <w:t xml:space="preserve"> </w:t>
      </w:r>
      <w:r>
        <w:rPr>
          <w:rFonts w:ascii="Times New Roman" w:hAnsi="Times New Roman" w:cs="Times New Roman"/>
          <w:b/>
          <w:bCs/>
        </w:rPr>
        <w:t>ofert</w:t>
      </w:r>
      <w:r>
        <w:rPr>
          <w:rFonts w:ascii="Times New Roman" w:hAnsi="Times New Roman" w:cs="Times New Roman"/>
          <w:bCs/>
        </w:rPr>
        <w:t xml:space="preserve">, a następnie zbada, czy Wykonawca, którego oferta została oceniona najwyżej, nie podlega wykluczeniu oraz spełnia warunki udziału w postępowaniu. </w:t>
      </w:r>
    </w:p>
    <w:p w:rsidR="00B73093" w:rsidRDefault="00B73093">
      <w:pPr>
        <w:spacing w:after="0" w:line="240" w:lineRule="auto"/>
        <w:ind w:left="426"/>
        <w:jc w:val="both"/>
        <w:rPr>
          <w:rFonts w:ascii="Times New Roman" w:hAnsi="Times New Roman" w:cs="Times New Roman"/>
          <w:bCs/>
        </w:rPr>
      </w:pPr>
    </w:p>
    <w:p w:rsidR="00B73093" w:rsidRDefault="001E3F72">
      <w:pPr>
        <w:spacing w:after="0" w:line="240" w:lineRule="auto"/>
        <w:ind w:left="426"/>
        <w:jc w:val="both"/>
        <w:rPr>
          <w:rFonts w:ascii="Times New Roman" w:hAnsi="Times New Roman" w:cs="Times New Roman"/>
          <w:bCs/>
        </w:rPr>
      </w:pPr>
      <w:r>
        <w:rPr>
          <w:rFonts w:ascii="Times New Roman" w:hAnsi="Times New Roman" w:cs="Times New Roman"/>
          <w:bCs/>
        </w:rPr>
        <w:t xml:space="preserve">Niemniej jednak, jeżeli będzie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w:t>
      </w:r>
      <w:r>
        <w:rPr>
          <w:rFonts w:ascii="Times New Roman" w:hAnsi="Times New Roman" w:cs="Times New Roman"/>
          <w:bCs/>
        </w:rPr>
        <w:br/>
        <w:t>a jeżeli zachodzą uzasadnione podstawy do uznania, że złożone uprzednio oświadczenia lub dokumenty nie są już aktualne, do złożenia aktualnych oświadczeń lub dokumentów.</w:t>
      </w:r>
    </w:p>
    <w:p w:rsidR="00B73093" w:rsidRDefault="00B73093">
      <w:pPr>
        <w:pStyle w:val="Akapitzlist"/>
        <w:spacing w:after="0" w:line="240" w:lineRule="auto"/>
        <w:ind w:left="426"/>
        <w:jc w:val="both"/>
        <w:rPr>
          <w:rFonts w:ascii="Times New Roman" w:hAnsi="Times New Roman" w:cs="Times New Roman"/>
          <w:bCs/>
        </w:rPr>
      </w:pPr>
    </w:p>
    <w:p w:rsidR="00B73093" w:rsidRDefault="001E3F72">
      <w:pPr>
        <w:spacing w:after="0" w:line="240" w:lineRule="auto"/>
        <w:ind w:left="426"/>
        <w:jc w:val="both"/>
        <w:rPr>
          <w:rFonts w:ascii="Times New Roman" w:hAnsi="Times New Roman" w:cs="Times New Roman"/>
          <w:bCs/>
        </w:rPr>
      </w:pPr>
      <w:r>
        <w:rPr>
          <w:rFonts w:ascii="Times New Roman" w:hAnsi="Times New Roman" w:cs="Times New Roman"/>
          <w:bCs/>
        </w:rPr>
        <w:t xml:space="preserve">Zamawiający przewiduje wezwanie Wykonawcy, którego oferta została oceniona najwyżej, do złożenia w wyznaczonym, nie krótszym </w:t>
      </w:r>
      <w:r>
        <w:rPr>
          <w:rFonts w:ascii="Times New Roman" w:hAnsi="Times New Roman" w:cs="Times New Roman"/>
          <w:bCs/>
          <w:color w:val="000000"/>
        </w:rPr>
        <w:t>niż 5 dni terminie</w:t>
      </w:r>
      <w:r>
        <w:rPr>
          <w:rFonts w:ascii="Times New Roman" w:hAnsi="Times New Roman" w:cs="Times New Roman"/>
          <w:bCs/>
        </w:rPr>
        <w:t xml:space="preserve"> aktualnych na dzień złożenia następujących dokumentów:</w:t>
      </w:r>
    </w:p>
    <w:p w:rsidR="00B73093" w:rsidRDefault="001E3F72">
      <w:pPr>
        <w:pStyle w:val="Akapitzlist"/>
        <w:numPr>
          <w:ilvl w:val="0"/>
          <w:numId w:val="4"/>
        </w:numPr>
        <w:spacing w:after="0" w:line="240" w:lineRule="auto"/>
        <w:ind w:left="709" w:hanging="283"/>
        <w:jc w:val="both"/>
        <w:rPr>
          <w:rFonts w:ascii="Times New Roman" w:hAnsi="Times New Roman" w:cs="Times New Roman"/>
          <w:bCs/>
        </w:rPr>
      </w:pPr>
      <w:r>
        <w:rPr>
          <w:rFonts w:ascii="Times New Roman" w:hAnsi="Times New Roman" w:cs="Times New Roman"/>
          <w:bCs/>
        </w:rPr>
        <w:t xml:space="preserve">dowodów określających, czy usługi, o których mowa w rozdziale VI </w:t>
      </w:r>
      <w:r>
        <w:rPr>
          <w:rFonts w:ascii="Times New Roman" w:hAnsi="Times New Roman" w:cs="Times New Roman"/>
        </w:rPr>
        <w:t>ust. 2 pkt 1</w:t>
      </w:r>
      <w:r>
        <w:rPr>
          <w:rFonts w:ascii="Times New Roman" w:hAnsi="Times New Roman" w:cs="Times New Roman"/>
          <w:bCs/>
        </w:rPr>
        <w:t xml:space="preserve"> zostały wykonane należycie, przy czym dowodami są referencje bądź inne dokumenty wystawione przez podmiot, na rzecz którego usługi były wykonywane, a jeżeli z uzasadnionej przyczyny</w:t>
      </w:r>
      <w:r>
        <w:rPr>
          <w:rFonts w:ascii="Times New Roman" w:hAnsi="Times New Roman" w:cs="Times New Roman"/>
          <w:bCs/>
        </w:rPr>
        <w:br/>
        <w:t xml:space="preserve"> o obiektywnym charakterze Wykonawca nie jest w stanie uzyskać tych dokumentów – oświadczenie Wykonawcy.</w:t>
      </w:r>
    </w:p>
    <w:p w:rsidR="00B73093" w:rsidRDefault="00B73093">
      <w:pPr>
        <w:spacing w:after="0" w:line="240" w:lineRule="auto"/>
        <w:jc w:val="both"/>
        <w:rPr>
          <w:rFonts w:ascii="Times New Roman" w:hAnsi="Times New Roman" w:cs="Times New Roman"/>
          <w:bCs/>
        </w:rPr>
      </w:pPr>
    </w:p>
    <w:p w:rsidR="00B73093" w:rsidRDefault="001E3F72">
      <w:pPr>
        <w:pStyle w:val="Akapitzlist"/>
        <w:numPr>
          <w:ilvl w:val="0"/>
          <w:numId w:val="19"/>
        </w:numPr>
        <w:spacing w:after="0" w:line="240" w:lineRule="auto"/>
        <w:ind w:left="284" w:hanging="284"/>
        <w:jc w:val="both"/>
        <w:rPr>
          <w:rFonts w:ascii="Times New Roman" w:hAnsi="Times New Roman" w:cs="Times New Roman"/>
          <w:b/>
          <w:bCs/>
        </w:rPr>
      </w:pPr>
      <w:r>
        <w:rPr>
          <w:rFonts w:ascii="Times New Roman" w:hAnsi="Times New Roman" w:cs="Times New Roman"/>
          <w:b/>
          <w:bCs/>
        </w:rPr>
        <w:lastRenderedPageBreak/>
        <w:t>Wymogi szczególne w zakresie dokumentów dotyczących innego podmiotu żądane od Wykonawcy, którego oferta została oceniona najwyżej</w:t>
      </w:r>
    </w:p>
    <w:p w:rsidR="00B73093" w:rsidRDefault="001E3F72">
      <w:pPr>
        <w:spacing w:after="0" w:line="240" w:lineRule="auto"/>
        <w:ind w:left="284"/>
        <w:jc w:val="both"/>
        <w:rPr>
          <w:rFonts w:ascii="Times New Roman" w:hAnsi="Times New Roman" w:cs="Times New Roman"/>
          <w:bCs/>
          <w:i/>
        </w:rPr>
      </w:pPr>
      <w:r>
        <w:rPr>
          <w:rFonts w:ascii="Times New Roman" w:hAnsi="Times New Roman" w:cs="Times New Roman"/>
        </w:rPr>
        <w:t xml:space="preserve">W przypadku, gdy Wykonawca polega na zasobach innych podmiotów na zasadach określonych </w:t>
      </w:r>
      <w:r>
        <w:rPr>
          <w:rFonts w:ascii="Times New Roman" w:hAnsi="Times New Roman" w:cs="Times New Roman"/>
        </w:rPr>
        <w:br/>
        <w:t xml:space="preserve">w art. 22a uPzp, Zamawiający żąda przedstawienia w odniesieniu do innego podmiotu: </w:t>
      </w:r>
    </w:p>
    <w:p w:rsidR="00B73093" w:rsidRDefault="001E3F72">
      <w:pPr>
        <w:pStyle w:val="Akapitzlist"/>
        <w:widowControl w:val="0"/>
        <w:numPr>
          <w:ilvl w:val="0"/>
          <w:numId w:val="29"/>
        </w:numPr>
        <w:suppressAutoHyphens/>
        <w:spacing w:after="0" w:line="240" w:lineRule="auto"/>
        <w:jc w:val="both"/>
        <w:rPr>
          <w:rFonts w:ascii="Times New Roman" w:hAnsi="Times New Roman" w:cs="Times New Roman"/>
          <w:bCs/>
          <w:i/>
        </w:rPr>
      </w:pPr>
      <w:r>
        <w:rPr>
          <w:rFonts w:ascii="Times New Roman" w:hAnsi="Times New Roman" w:cs="Times New Roman"/>
        </w:rPr>
        <w:t>Stosownie</w:t>
      </w:r>
      <w:r>
        <w:rPr>
          <w:rFonts w:ascii="Times New Roman" w:hAnsi="Times New Roman" w:cs="Times New Roman"/>
          <w:bCs/>
        </w:rPr>
        <w:t xml:space="preserve"> do zakresu udostępnianych zasobów przez inny podmiot</w:t>
      </w:r>
      <w:r>
        <w:rPr>
          <w:rFonts w:ascii="Times New Roman" w:hAnsi="Times New Roman" w:cs="Times New Roman"/>
        </w:rPr>
        <w:t xml:space="preserve"> oraz warunków, których spełnianiu one służą</w:t>
      </w:r>
      <w:r>
        <w:rPr>
          <w:rFonts w:ascii="Times New Roman" w:hAnsi="Times New Roman" w:cs="Times New Roman"/>
          <w:bCs/>
        </w:rPr>
        <w:t>, właściwych dokumentów tych podmiotów w celu wykazania spełnienia warunków udziału w postępowaniu przez Wykonawcę.</w:t>
      </w:r>
    </w:p>
    <w:p w:rsidR="00B73093" w:rsidRDefault="00B73093">
      <w:pPr>
        <w:pStyle w:val="Akapitzlist"/>
        <w:spacing w:after="0" w:line="240" w:lineRule="auto"/>
        <w:jc w:val="both"/>
        <w:rPr>
          <w:rFonts w:ascii="Times New Roman" w:hAnsi="Times New Roman" w:cs="Times New Roman"/>
          <w:bCs/>
          <w:i/>
        </w:rPr>
      </w:pPr>
    </w:p>
    <w:p w:rsidR="00B73093" w:rsidRDefault="001E3F72">
      <w:pPr>
        <w:pStyle w:val="Akapitzlist"/>
        <w:spacing w:after="0" w:line="240" w:lineRule="auto"/>
        <w:ind w:hanging="720"/>
        <w:jc w:val="both"/>
        <w:rPr>
          <w:rFonts w:ascii="Times New Roman" w:hAnsi="Times New Roman" w:cs="Times New Roman"/>
          <w:b/>
          <w:bCs/>
        </w:rPr>
      </w:pPr>
      <w:r>
        <w:rPr>
          <w:rFonts w:ascii="Times New Roman" w:hAnsi="Times New Roman" w:cs="Times New Roman"/>
          <w:b/>
          <w:bCs/>
        </w:rPr>
        <w:t>6.  Wymogi szczególne w zakresie dokumentów dotyczących konsorcjum</w:t>
      </w:r>
    </w:p>
    <w:p w:rsidR="00B73093" w:rsidRDefault="001E3F72">
      <w:pPr>
        <w:spacing w:after="0" w:line="240" w:lineRule="auto"/>
        <w:jc w:val="both"/>
        <w:rPr>
          <w:rFonts w:ascii="Times New Roman" w:hAnsi="Times New Roman" w:cs="Times New Roman"/>
          <w:bCs/>
          <w:color w:val="000000"/>
        </w:rPr>
      </w:pPr>
      <w:r>
        <w:rPr>
          <w:rFonts w:ascii="Times New Roman" w:hAnsi="Times New Roman" w:cs="Times New Roman"/>
          <w:bCs/>
          <w:color w:val="000000"/>
        </w:rPr>
        <w:t>W przypadku wspólnego ubiegania się o zamówienie przez Wykonawców (konsorcjum), dokumenty wymienione w ust. 4 pkt 1 składa ten Wykonawca-członek konsorcjum, który wykazuje spełnienie odpowiedniego warunku udziału w postępowaniu.</w:t>
      </w:r>
    </w:p>
    <w:p w:rsidR="00B73093" w:rsidRDefault="00B73093">
      <w:pPr>
        <w:spacing w:after="0" w:line="240" w:lineRule="auto"/>
        <w:jc w:val="both"/>
        <w:rPr>
          <w:rFonts w:ascii="Times New Roman" w:hAnsi="Times New Roman" w:cs="Times New Roman"/>
          <w:bCs/>
        </w:rPr>
      </w:pPr>
    </w:p>
    <w:p w:rsidR="00B73093" w:rsidRDefault="001E3F72">
      <w:pPr>
        <w:spacing w:after="0" w:line="240" w:lineRule="auto"/>
        <w:jc w:val="both"/>
        <w:rPr>
          <w:rFonts w:ascii="Times New Roman" w:hAnsi="Times New Roman" w:cs="Times New Roman"/>
          <w:b/>
          <w:bCs/>
        </w:rPr>
      </w:pPr>
      <w:r>
        <w:rPr>
          <w:rFonts w:ascii="Times New Roman" w:hAnsi="Times New Roman" w:cs="Times New Roman"/>
          <w:b/>
          <w:bCs/>
        </w:rPr>
        <w:t>7. Dokumenty Wykonawców spoza Rzeczypospolitej Polskiej</w:t>
      </w:r>
    </w:p>
    <w:p w:rsidR="00B73093" w:rsidRDefault="001E3F72">
      <w:pPr>
        <w:pStyle w:val="Akapitzlist"/>
        <w:numPr>
          <w:ilvl w:val="0"/>
          <w:numId w:val="21"/>
        </w:numPr>
        <w:spacing w:after="0" w:line="240" w:lineRule="auto"/>
        <w:ind w:left="426" w:hanging="426"/>
        <w:jc w:val="both"/>
        <w:rPr>
          <w:rFonts w:ascii="Times New Roman" w:hAnsi="Times New Roman" w:cs="Times New Roman"/>
          <w:bCs/>
        </w:rPr>
      </w:pPr>
      <w:r>
        <w:rPr>
          <w:rFonts w:ascii="Times New Roman" w:hAnsi="Times New Roman" w:cs="Times New Roman"/>
          <w:bCs/>
        </w:rPr>
        <w:t xml:space="preserve">Wykonawca mający siedzibę lub miejsce zamieszkania poza terytorium Rzeczypospolitej Polskiej zamiast odpisu z właściwego rejestru lub z centralnej ewidencji i informacji o działalności gospodarczej, jeżeli odrębne przepisy wymagają wpisu do rejestru lub ewidencji, potwierdzającego brak podstaw do wykluczenia na podstawie art. 24 ust. 5 pkt 1 uPzp </w:t>
      </w:r>
      <w:r>
        <w:rPr>
          <w:rFonts w:ascii="Times New Roman" w:hAnsi="Times New Roman" w:cs="Times New Roman"/>
          <w:bCs/>
          <w:color w:val="000000"/>
        </w:rPr>
        <w:t>–</w:t>
      </w:r>
      <w:r>
        <w:rPr>
          <w:rFonts w:ascii="Times New Roman" w:hAnsi="Times New Roman" w:cs="Times New Roman"/>
          <w:bCs/>
        </w:rPr>
        <w:t xml:space="preserve"> składa dokument lub dokumenty wystawione w kraju, w którym ma siedzibę lub miejsce zamieszkania, potwierdzające, że nie otwarto jego likwidacji ani nie ogłoszono upadłości.</w:t>
      </w:r>
    </w:p>
    <w:p w:rsidR="00B73093" w:rsidRDefault="001E3F72">
      <w:pPr>
        <w:pStyle w:val="Akapitzlist"/>
        <w:numPr>
          <w:ilvl w:val="0"/>
          <w:numId w:val="21"/>
        </w:numPr>
        <w:spacing w:after="0" w:line="240" w:lineRule="auto"/>
        <w:ind w:left="426" w:hanging="426"/>
        <w:jc w:val="both"/>
        <w:rPr>
          <w:rFonts w:ascii="Times New Roman" w:hAnsi="Times New Roman" w:cs="Times New Roman"/>
          <w:bCs/>
        </w:rPr>
      </w:pPr>
      <w:r>
        <w:rPr>
          <w:rFonts w:ascii="Times New Roman" w:hAnsi="Times New Roman" w:cs="Times New Roman"/>
          <w:bCs/>
        </w:rPr>
        <w:t xml:space="preserve">Dokumenty, o których mowa w pkt 1) powyżej powinny być wystawione nie wcześniej niż </w:t>
      </w:r>
      <w:r>
        <w:rPr>
          <w:rFonts w:ascii="Times New Roman" w:hAnsi="Times New Roman" w:cs="Times New Roman"/>
          <w:bCs/>
        </w:rPr>
        <w:br/>
        <w:t>6 miesięcy przed upływem terminu składania ofert.</w:t>
      </w:r>
    </w:p>
    <w:p w:rsidR="00B73093" w:rsidRDefault="001E3F72">
      <w:pPr>
        <w:pStyle w:val="Akapitzlist"/>
        <w:numPr>
          <w:ilvl w:val="0"/>
          <w:numId w:val="21"/>
        </w:numPr>
        <w:spacing w:after="0" w:line="240" w:lineRule="auto"/>
        <w:ind w:left="426" w:hanging="426"/>
        <w:jc w:val="both"/>
        <w:rPr>
          <w:rFonts w:ascii="Times New Roman" w:hAnsi="Times New Roman" w:cs="Times New Roman"/>
          <w:bCs/>
        </w:rPr>
      </w:pPr>
      <w:r>
        <w:rPr>
          <w:rFonts w:ascii="Times New Roman" w:hAnsi="Times New Roman" w:cs="Times New Roman"/>
          <w:bCs/>
        </w:rPr>
        <w:t xml:space="preserve">Jeżeli w kraju, w którym Wykonawca ma siedzibę lub miejsce zamieszkania lub miejsce zamieszkania ma osoba, której dokument dotyczy, nie wydaje się dokumentów, o których mowa </w:t>
      </w:r>
      <w:r>
        <w:rPr>
          <w:rFonts w:ascii="Times New Roman" w:hAnsi="Times New Roman" w:cs="Times New Roman"/>
          <w:bCs/>
        </w:rPr>
        <w:br/>
        <w:t>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Przepisy pkt 2) stosuje się.</w:t>
      </w:r>
    </w:p>
    <w:p w:rsidR="00B73093" w:rsidRDefault="00B73093">
      <w:pPr>
        <w:pStyle w:val="Akapitzlist"/>
        <w:spacing w:after="0" w:line="240" w:lineRule="auto"/>
        <w:jc w:val="both"/>
        <w:rPr>
          <w:rFonts w:ascii="Times New Roman" w:hAnsi="Times New Roman" w:cs="Times New Roman"/>
          <w:bCs/>
        </w:rPr>
      </w:pPr>
    </w:p>
    <w:p w:rsidR="00B73093" w:rsidRDefault="001E3F72">
      <w:pPr>
        <w:pStyle w:val="Akapitzlist"/>
        <w:numPr>
          <w:ilvl w:val="0"/>
          <w:numId w:val="23"/>
        </w:numPr>
        <w:spacing w:after="0" w:line="240" w:lineRule="auto"/>
        <w:ind w:left="284" w:hanging="284"/>
        <w:jc w:val="both"/>
        <w:rPr>
          <w:rFonts w:ascii="Times New Roman" w:hAnsi="Times New Roman" w:cs="Times New Roman"/>
          <w:b/>
          <w:bCs/>
        </w:rPr>
      </w:pPr>
      <w:r>
        <w:rPr>
          <w:rFonts w:ascii="Times New Roman" w:hAnsi="Times New Roman" w:cs="Times New Roman"/>
          <w:b/>
          <w:bCs/>
        </w:rPr>
        <w:t>Charakter/postać dokumentów lub oświadczeń</w:t>
      </w:r>
    </w:p>
    <w:p w:rsidR="00B73093" w:rsidRDefault="001E3F72">
      <w:pPr>
        <w:spacing w:after="0" w:line="240" w:lineRule="auto"/>
        <w:ind w:left="284"/>
        <w:jc w:val="both"/>
        <w:rPr>
          <w:rFonts w:ascii="Times New Roman" w:hAnsi="Times New Roman" w:cs="Times New Roman"/>
          <w:bCs/>
        </w:rPr>
      </w:pPr>
      <w:r>
        <w:rPr>
          <w:rFonts w:ascii="Times New Roman" w:hAnsi="Times New Roman" w:cs="Times New Roman"/>
          <w:bCs/>
        </w:rPr>
        <w:t>Oświadczenia składane przez Wykonawcę i inne podmioty na zdolnościach których polega Wykonawca, składane są w postaci oryginału. Za oryginał uważa się oświadczenie złożony w formie pisemnej podpisane własnoręcznym podpisem.</w:t>
      </w:r>
    </w:p>
    <w:p w:rsidR="00B73093" w:rsidRDefault="001E3F72">
      <w:pPr>
        <w:spacing w:after="0" w:line="240" w:lineRule="auto"/>
        <w:ind w:left="284"/>
        <w:jc w:val="both"/>
        <w:rPr>
          <w:rFonts w:ascii="Times New Roman" w:hAnsi="Times New Roman" w:cs="Times New Roman"/>
          <w:bCs/>
        </w:rPr>
      </w:pPr>
      <w:r>
        <w:rPr>
          <w:rFonts w:ascii="Times New Roman" w:hAnsi="Times New Roman" w:cs="Times New Roman"/>
          <w:bCs/>
        </w:rPr>
        <w:t xml:space="preserve">Dokumenty inne niż oświadczenia, składane są w oryginale lub kopii poświadczonej za zgodność </w:t>
      </w:r>
      <w:r>
        <w:rPr>
          <w:rFonts w:ascii="Times New Roman" w:hAnsi="Times New Roman" w:cs="Times New Roman"/>
          <w:bCs/>
        </w:rPr>
        <w:br/>
        <w:t>z oryginałem.</w:t>
      </w:r>
    </w:p>
    <w:p w:rsidR="00B73093" w:rsidRDefault="001E3F72">
      <w:pPr>
        <w:spacing w:after="0" w:line="240" w:lineRule="auto"/>
        <w:ind w:left="284"/>
        <w:jc w:val="both"/>
        <w:rPr>
          <w:rFonts w:ascii="Times New Roman" w:hAnsi="Times New Roman" w:cs="Times New Roman"/>
          <w:bCs/>
        </w:rPr>
      </w:pPr>
      <w:r>
        <w:rPr>
          <w:rFonts w:ascii="Times New Roman" w:hAnsi="Times New Roman" w:cs="Times New Roman"/>
          <w:bCs/>
        </w:rPr>
        <w:t xml:space="preserve">Poświadczenia za zgodność z oryginałem dokonywane są w formie pisemnej przez Wykonawcę albo podmiot, na którego zdolnościach polega Wykonawca albo Wykonawcę wspólnie ubiegającego się </w:t>
      </w:r>
      <w:r>
        <w:rPr>
          <w:rFonts w:ascii="Times New Roman" w:hAnsi="Times New Roman" w:cs="Times New Roman"/>
          <w:bCs/>
        </w:rPr>
        <w:br/>
        <w:t>o udzielenie zamówienia publicznego – odpowiednio w zakresie dokumentów, które każdego z nich dotyczą.</w:t>
      </w:r>
    </w:p>
    <w:p w:rsidR="00B73093" w:rsidRDefault="00B73093">
      <w:pPr>
        <w:spacing w:after="0" w:line="240" w:lineRule="auto"/>
        <w:jc w:val="both"/>
        <w:rPr>
          <w:rFonts w:ascii="Times New Roman" w:hAnsi="Times New Roman" w:cs="Times New Roman"/>
          <w:bCs/>
        </w:rPr>
      </w:pPr>
    </w:p>
    <w:p w:rsidR="00B73093" w:rsidRDefault="001E3F72">
      <w:pPr>
        <w:pStyle w:val="Akapitzlist"/>
        <w:numPr>
          <w:ilvl w:val="0"/>
          <w:numId w:val="23"/>
        </w:numPr>
        <w:spacing w:after="0" w:line="240" w:lineRule="auto"/>
        <w:ind w:left="284" w:hanging="284"/>
        <w:jc w:val="both"/>
        <w:rPr>
          <w:rFonts w:ascii="Times New Roman" w:hAnsi="Times New Roman" w:cs="Times New Roman"/>
          <w:b/>
          <w:bCs/>
        </w:rPr>
      </w:pPr>
      <w:r>
        <w:rPr>
          <w:rFonts w:ascii="Times New Roman" w:hAnsi="Times New Roman" w:cs="Times New Roman"/>
          <w:b/>
          <w:bCs/>
        </w:rPr>
        <w:t>Wyjątki od obowiązku złożenia dokumentów</w:t>
      </w:r>
    </w:p>
    <w:p w:rsidR="00B73093" w:rsidRDefault="001E3F72">
      <w:pPr>
        <w:spacing w:after="0" w:line="240" w:lineRule="auto"/>
        <w:ind w:left="284"/>
        <w:jc w:val="both"/>
        <w:rPr>
          <w:rFonts w:ascii="Times New Roman" w:hAnsi="Times New Roman" w:cs="Times New Roman"/>
          <w:bCs/>
        </w:rPr>
      </w:pPr>
      <w:r>
        <w:rPr>
          <w:rFonts w:ascii="Times New Roman" w:hAnsi="Times New Roman" w:cs="Times New Roman"/>
          <w:bCs/>
        </w:rPr>
        <w:t>Wykonawca nie jest obowiązany do złożenia odpowiednich oświadczeń lub dokumentów, jeżeli:</w:t>
      </w:r>
    </w:p>
    <w:p w:rsidR="00B73093" w:rsidRDefault="001E3F72">
      <w:pPr>
        <w:pStyle w:val="Akapitzlist"/>
        <w:numPr>
          <w:ilvl w:val="0"/>
          <w:numId w:val="14"/>
        </w:numPr>
        <w:spacing w:after="0" w:line="240" w:lineRule="auto"/>
        <w:ind w:left="567" w:hanging="283"/>
        <w:jc w:val="both"/>
        <w:rPr>
          <w:rFonts w:ascii="Times New Roman" w:hAnsi="Times New Roman" w:cs="Times New Roman"/>
          <w:bCs/>
        </w:rPr>
      </w:pPr>
      <w:r>
        <w:rPr>
          <w:rFonts w:ascii="Times New Roman" w:hAnsi="Times New Roman" w:cs="Times New Roman"/>
          <w:bCs/>
        </w:rPr>
        <w:t xml:space="preserve">Zamawiający może je uzyskać za pomocą bezpłatnych i ogólnodostępnych baz danych, </w:t>
      </w:r>
      <w:r>
        <w:rPr>
          <w:rFonts w:ascii="Times New Roman" w:hAnsi="Times New Roman" w:cs="Times New Roman"/>
          <w:bCs/>
        </w:rPr>
        <w:br/>
        <w:t xml:space="preserve">w szczególności rejestrów publicznych w rozumieniu ustawy z dnia 17 lutego 2005 r. </w:t>
      </w:r>
      <w:r>
        <w:rPr>
          <w:rFonts w:ascii="Times New Roman" w:hAnsi="Times New Roman" w:cs="Times New Roman"/>
          <w:bCs/>
        </w:rPr>
        <w:br/>
        <w:t xml:space="preserve">o informatyzacji działalności podmiotów realizujących zadania publiczne. W przypadku, </w:t>
      </w:r>
      <w:r>
        <w:rPr>
          <w:rFonts w:ascii="Times New Roman" w:hAnsi="Times New Roman" w:cs="Times New Roman"/>
          <w:bCs/>
        </w:rPr>
        <w:br/>
        <w:t>w którym oświadczenia lub dokumenty, które Zamawiający może uzyskać za pomocą bezpłatnych i ogólnodostępnych baz danych, zostały w tych bazach przedstawione w języku innym niż polski, Zamawiający żąda od Wykonawcy przedstawienia tłumaczenia na język polski wskazanych przez Wykonawcę i pobranych samodzielnie przez Zamawiającego dokumentów;</w:t>
      </w:r>
    </w:p>
    <w:p w:rsidR="00B73093" w:rsidRDefault="001E3F72">
      <w:pPr>
        <w:pStyle w:val="Akapitzlist"/>
        <w:numPr>
          <w:ilvl w:val="0"/>
          <w:numId w:val="14"/>
        </w:numPr>
        <w:tabs>
          <w:tab w:val="left" w:pos="426"/>
          <w:tab w:val="left" w:pos="567"/>
        </w:tabs>
        <w:spacing w:after="0" w:line="240" w:lineRule="auto"/>
        <w:ind w:left="284" w:firstLine="0"/>
        <w:jc w:val="both"/>
        <w:rPr>
          <w:rFonts w:ascii="Times New Roman" w:hAnsi="Times New Roman" w:cs="Times New Roman"/>
          <w:bCs/>
        </w:rPr>
      </w:pPr>
      <w:r>
        <w:rPr>
          <w:rFonts w:ascii="Times New Roman" w:hAnsi="Times New Roman" w:cs="Times New Roman"/>
          <w:bCs/>
        </w:rPr>
        <w:t>Zamawiający posiada aktualne oświadczenia lub dokumenty dotyczące tego Wykonawcy.</w:t>
      </w:r>
    </w:p>
    <w:p w:rsidR="00B73093" w:rsidRDefault="00B73093">
      <w:pPr>
        <w:pStyle w:val="Akapitzlist"/>
        <w:spacing w:after="0" w:line="240" w:lineRule="auto"/>
        <w:ind w:left="0"/>
        <w:jc w:val="both"/>
        <w:rPr>
          <w:rFonts w:ascii="Times New Roman" w:hAnsi="Times New Roman" w:cs="Times New Roman"/>
          <w:bCs/>
        </w:rPr>
      </w:pPr>
    </w:p>
    <w:p w:rsidR="00B73093" w:rsidRDefault="001E3F72">
      <w:pPr>
        <w:pStyle w:val="Akapitzlist"/>
        <w:numPr>
          <w:ilvl w:val="0"/>
          <w:numId w:val="23"/>
        </w:numPr>
        <w:spacing w:after="0" w:line="240" w:lineRule="auto"/>
        <w:ind w:left="284" w:hanging="284"/>
        <w:jc w:val="both"/>
        <w:rPr>
          <w:rFonts w:ascii="Times New Roman" w:hAnsi="Times New Roman" w:cs="Times New Roman"/>
          <w:b/>
          <w:bCs/>
        </w:rPr>
      </w:pPr>
      <w:r>
        <w:rPr>
          <w:rFonts w:ascii="Times New Roman" w:hAnsi="Times New Roman" w:cs="Times New Roman"/>
          <w:b/>
          <w:bCs/>
        </w:rPr>
        <w:t xml:space="preserve"> Język</w:t>
      </w:r>
    </w:p>
    <w:p w:rsidR="00B73093" w:rsidRDefault="001E3F72">
      <w:pPr>
        <w:spacing w:after="0" w:line="240" w:lineRule="auto"/>
        <w:jc w:val="both"/>
        <w:rPr>
          <w:rFonts w:ascii="Times New Roman" w:hAnsi="Times New Roman" w:cs="Times New Roman"/>
          <w:bCs/>
        </w:rPr>
      </w:pPr>
      <w:r>
        <w:rPr>
          <w:rFonts w:ascii="Times New Roman" w:hAnsi="Times New Roman" w:cs="Times New Roman"/>
          <w:bCs/>
        </w:rPr>
        <w:t>Dokumenty sporządzone w języku obcym są składane wraz z tłumaczeniem na język polski.</w:t>
      </w:r>
    </w:p>
    <w:p w:rsidR="00B73093" w:rsidRDefault="00B73093">
      <w:pPr>
        <w:spacing w:after="0" w:line="240" w:lineRule="auto"/>
        <w:jc w:val="both"/>
        <w:rPr>
          <w:rFonts w:ascii="Times New Roman" w:hAnsi="Times New Roman" w:cs="Times New Roman"/>
          <w:bCs/>
        </w:rPr>
      </w:pPr>
    </w:p>
    <w:p w:rsidR="00B73093" w:rsidRDefault="001E3F72">
      <w:pPr>
        <w:pStyle w:val="Nagwek1"/>
        <w:spacing w:before="0" w:after="0" w:line="240" w:lineRule="auto"/>
        <w:rPr>
          <w:bCs w:val="0"/>
          <w:szCs w:val="28"/>
          <w:u w:val="none"/>
        </w:rPr>
      </w:pPr>
      <w:bookmarkStart w:id="18" w:name="_Toc458084638"/>
      <w:r>
        <w:rPr>
          <w:bCs w:val="0"/>
          <w:szCs w:val="28"/>
          <w:u w:val="none"/>
        </w:rPr>
        <w:t>IX.</w:t>
      </w:r>
      <w:bookmarkEnd w:id="18"/>
      <w:r>
        <w:rPr>
          <w:bCs w:val="0"/>
          <w:szCs w:val="28"/>
          <w:u w:val="none"/>
        </w:rPr>
        <w:t xml:space="preserve"> </w:t>
      </w:r>
      <w:bookmarkStart w:id="19" w:name="_Toc458084639"/>
      <w:bookmarkEnd w:id="19"/>
      <w:r>
        <w:rPr>
          <w:bCs w:val="0"/>
          <w:szCs w:val="28"/>
          <w:u w:val="none"/>
        </w:rPr>
        <w:t>Sposób porozumiewania się w postępowaniu oraz osoby uprawnione do  porozumiewania się z wykonawcami</w:t>
      </w:r>
    </w:p>
    <w:p w:rsidR="00B73093" w:rsidRDefault="001E3F72">
      <w:pPr>
        <w:numPr>
          <w:ilvl w:val="0"/>
          <w:numId w:val="5"/>
        </w:numPr>
        <w:spacing w:after="0" w:line="240" w:lineRule="auto"/>
        <w:ind w:left="426" w:hanging="426"/>
        <w:jc w:val="both"/>
        <w:rPr>
          <w:rFonts w:ascii="Times New Roman" w:hAnsi="Times New Roman" w:cs="Times New Roman"/>
          <w:bCs/>
        </w:rPr>
      </w:pPr>
      <w:r>
        <w:rPr>
          <w:rFonts w:ascii="Times New Roman" w:hAnsi="Times New Roman" w:cs="Times New Roman"/>
          <w:bCs/>
        </w:rPr>
        <w:t>Komunikacja między Zamawiającym a Wykonawcami odbywa się za pośrednictwem operatora pocztowego w rozumieniu ustawy z dnia 23 listopada 2012 r. – Prawo pocztowe (Dz. U. z 2016 r. poz. 1113 oraz z 2015 r. poz. 1830), osobiście, za pośrednictwem posłańca, faksu lub przy użyciu środków komunikacji elektronicznej w rozumieniu ustawy z dnia 18 lipca 2002 r. o świadczeniu usług drogą elektroniczną (Dz. U. z 2016 r. poz. 1030 ze zm.).</w:t>
      </w:r>
    </w:p>
    <w:p w:rsidR="00B73093" w:rsidRDefault="001E3F72">
      <w:pPr>
        <w:spacing w:after="0" w:line="240" w:lineRule="auto"/>
        <w:ind w:left="426"/>
        <w:jc w:val="both"/>
        <w:rPr>
          <w:rFonts w:ascii="Times New Roman" w:hAnsi="Times New Roman" w:cs="Times New Roman"/>
          <w:bCs/>
        </w:rPr>
      </w:pPr>
      <w:r>
        <w:rPr>
          <w:rFonts w:ascii="Times New Roman" w:hAnsi="Times New Roman" w:cs="Times New Roman"/>
          <w:bCs/>
        </w:rPr>
        <w:t xml:space="preserve">Dokonany przez Wykonawcę wybór sposobu złożenia informacji/oświadczeń/dokumentów powinien uwzględniać obowiązek zachowania przez Wykonawcę wymagań w zakresie pisemnej formy oferty oraz obowiązku zachowania charakteru/postaci składanych dokumentów </w:t>
      </w:r>
      <w:r>
        <w:rPr>
          <w:rFonts w:ascii="Times New Roman" w:hAnsi="Times New Roman" w:cs="Times New Roman"/>
          <w:bCs/>
        </w:rPr>
        <w:br/>
        <w:t>i oświadczeń określonych Rozdziale VIII.</w:t>
      </w:r>
    </w:p>
    <w:p w:rsidR="00B73093" w:rsidRDefault="001E3F72">
      <w:pPr>
        <w:numPr>
          <w:ilvl w:val="0"/>
          <w:numId w:val="5"/>
        </w:numPr>
        <w:spacing w:after="0" w:line="240" w:lineRule="auto"/>
        <w:ind w:left="426" w:hanging="426"/>
        <w:jc w:val="both"/>
        <w:rPr>
          <w:rFonts w:ascii="Times New Roman" w:hAnsi="Times New Roman" w:cs="Times New Roman"/>
          <w:bCs/>
        </w:rPr>
      </w:pPr>
      <w:r>
        <w:rPr>
          <w:rFonts w:ascii="Times New Roman" w:hAnsi="Times New Roman" w:cs="Times New Roman"/>
          <w:bCs/>
        </w:rPr>
        <w:t>Wykonawca może zwrócić się do Zamawiającego o wyjaśnienie treści SIWZ. Zamawiający ma obowiązek udzielić odpowiedzi na pytania Wykonawcy, pod warunkiem, że wniosek o wyjaśnienie wpłynął do Zamawiającego nie później niż do końca dnia, w którym upływa połowa wyznaczonego terminu składania ofert.</w:t>
      </w:r>
    </w:p>
    <w:p w:rsidR="00B73093" w:rsidRDefault="001E3F72">
      <w:pPr>
        <w:numPr>
          <w:ilvl w:val="0"/>
          <w:numId w:val="5"/>
        </w:numPr>
        <w:spacing w:after="0" w:line="240" w:lineRule="auto"/>
        <w:ind w:left="426" w:hanging="426"/>
        <w:jc w:val="both"/>
        <w:rPr>
          <w:rFonts w:ascii="Times New Roman" w:hAnsi="Times New Roman" w:cs="Times New Roman"/>
          <w:bCs/>
        </w:rPr>
      </w:pPr>
      <w:r>
        <w:rPr>
          <w:rFonts w:ascii="Times New Roman" w:hAnsi="Times New Roman" w:cs="Times New Roman"/>
          <w:bCs/>
        </w:rPr>
        <w:t>Jeżeli wniosek o wyjaśnienie treści SIWZ wpłynął później niż do końca dnia, w którym upływa połowa wyznaczonego terminu składania ofert, Zamawiający może udzielić wyjaśnień albo pozostawić wniosek bez rozpoznania. Przedłużenie terminu składania ofert nie wpływa na wydłużenie bieg terminu składania wniosków o wyjaśnienie SIWZ, na które Zamawiający ma obowiązek udzielenia odpowiedzi.</w:t>
      </w:r>
    </w:p>
    <w:p w:rsidR="00B73093" w:rsidRDefault="001E3F72">
      <w:pPr>
        <w:numPr>
          <w:ilvl w:val="0"/>
          <w:numId w:val="5"/>
        </w:numPr>
        <w:spacing w:after="0" w:line="240" w:lineRule="auto"/>
        <w:ind w:left="426" w:hanging="426"/>
        <w:jc w:val="both"/>
        <w:rPr>
          <w:rFonts w:ascii="Times New Roman" w:hAnsi="Times New Roman" w:cs="Times New Roman"/>
          <w:bCs/>
        </w:rPr>
      </w:pPr>
      <w:r>
        <w:rPr>
          <w:rFonts w:ascii="Times New Roman" w:hAnsi="Times New Roman" w:cs="Times New Roman"/>
          <w:bCs/>
        </w:rPr>
        <w:t xml:space="preserve">Oświadczenie, wniosek, zawiadomienie, oraz informacje, w tym pytania do SIWZ </w:t>
      </w:r>
      <w:r>
        <w:rPr>
          <w:rFonts w:ascii="Times New Roman" w:hAnsi="Times New Roman" w:cs="Times New Roman"/>
          <w:bCs/>
        </w:rPr>
        <w:br/>
        <w:t xml:space="preserve">i odpowiedzi uznaje się za złożone w chwili, w której wpłynął on do siedziby adresata faksem, elektronicznie lub został doręczony w inny sposób do siedziby Zamawiającego lub wykonawcy. Przesyłając oświadczenie, wniosek, zawiadomienie oraz informacje, w tym pytania do SIWZ </w:t>
      </w:r>
      <w:r>
        <w:rPr>
          <w:rFonts w:ascii="Times New Roman" w:hAnsi="Times New Roman" w:cs="Times New Roman"/>
          <w:bCs/>
        </w:rPr>
        <w:br/>
        <w:t xml:space="preserve">i odpowiedzi, za pomocą faksu lub elektronicznie, każda strona ma obowiązek potwierdzić jej wpływ (lub poinformować o braku wpływu) na żądanie drugiej strony. </w:t>
      </w:r>
    </w:p>
    <w:p w:rsidR="00B73093" w:rsidRDefault="001E3F72">
      <w:pPr>
        <w:numPr>
          <w:ilvl w:val="0"/>
          <w:numId w:val="5"/>
        </w:numPr>
        <w:spacing w:after="0" w:line="240" w:lineRule="auto"/>
        <w:ind w:left="426" w:hanging="426"/>
        <w:jc w:val="both"/>
        <w:rPr>
          <w:rFonts w:ascii="Times New Roman" w:hAnsi="Times New Roman" w:cs="Times New Roman"/>
          <w:bCs/>
        </w:rPr>
      </w:pPr>
      <w:r>
        <w:rPr>
          <w:rFonts w:ascii="Times New Roman" w:hAnsi="Times New Roman" w:cs="Times New Roman"/>
          <w:bCs/>
        </w:rPr>
        <w:t>Osobą uprawnioną do kontaktu z Wykonawcami jest:</w:t>
      </w:r>
    </w:p>
    <w:p w:rsidR="00B73093" w:rsidRDefault="001E3F72">
      <w:pPr>
        <w:spacing w:after="0" w:line="240" w:lineRule="auto"/>
        <w:ind w:firstLine="708"/>
        <w:jc w:val="both"/>
        <w:rPr>
          <w:rFonts w:ascii="Times New Roman" w:hAnsi="Times New Roman" w:cs="Times New Roman"/>
          <w:bCs/>
          <w:lang w:val="en-US"/>
        </w:rPr>
      </w:pPr>
      <w:r>
        <w:rPr>
          <w:rFonts w:ascii="Times New Roman" w:hAnsi="Times New Roman" w:cs="Times New Roman"/>
          <w:bCs/>
          <w:lang w:val="en-US"/>
        </w:rPr>
        <w:t>Mariola Kownacka</w:t>
      </w:r>
    </w:p>
    <w:p w:rsidR="00B73093" w:rsidRDefault="001E3F72">
      <w:pPr>
        <w:spacing w:after="0" w:line="240" w:lineRule="auto"/>
        <w:ind w:left="708"/>
        <w:jc w:val="both"/>
        <w:rPr>
          <w:rFonts w:ascii="Times New Roman" w:hAnsi="Times New Roman" w:cs="Times New Roman"/>
          <w:bCs/>
          <w:lang w:val="en-US"/>
        </w:rPr>
      </w:pPr>
      <w:r>
        <w:rPr>
          <w:rFonts w:ascii="Times New Roman" w:hAnsi="Times New Roman" w:cs="Times New Roman"/>
          <w:bCs/>
          <w:lang w:val="en-US"/>
        </w:rPr>
        <w:t>tel. 22 432 87 34, fax: 022 4</w:t>
      </w:r>
      <w:bookmarkStart w:id="20" w:name="_GoBack"/>
      <w:bookmarkEnd w:id="20"/>
      <w:r>
        <w:rPr>
          <w:rFonts w:ascii="Times New Roman" w:hAnsi="Times New Roman" w:cs="Times New Roman"/>
          <w:bCs/>
          <w:lang w:val="en-US"/>
        </w:rPr>
        <w:t xml:space="preserve">32 86 20 </w:t>
      </w:r>
    </w:p>
    <w:p w:rsidR="00B73093" w:rsidRPr="008757FD" w:rsidRDefault="001E3F72">
      <w:pPr>
        <w:spacing w:after="0" w:line="240" w:lineRule="auto"/>
        <w:ind w:firstLine="708"/>
        <w:jc w:val="both"/>
        <w:rPr>
          <w:lang w:val="en-US"/>
        </w:rPr>
      </w:pPr>
      <w:r>
        <w:rPr>
          <w:rFonts w:ascii="Times New Roman" w:hAnsi="Times New Roman" w:cs="Times New Roman"/>
          <w:bCs/>
          <w:lang w:val="en-US"/>
        </w:rPr>
        <w:t xml:space="preserve">e-mail: </w:t>
      </w:r>
      <w:hyperlink r:id="rId8">
        <w:r>
          <w:rPr>
            <w:rStyle w:val="czeinternetowe"/>
            <w:rFonts w:ascii="Times New Roman" w:hAnsi="Times New Roman" w:cs="Times New Roman"/>
            <w:bCs/>
            <w:lang w:val="en-US"/>
          </w:rPr>
          <w:t>pzp@parp.gov.pl</w:t>
        </w:r>
      </w:hyperlink>
      <w:r>
        <w:rPr>
          <w:rFonts w:ascii="Times New Roman" w:hAnsi="Times New Roman" w:cs="Times New Roman"/>
          <w:bCs/>
          <w:lang w:val="en-US"/>
        </w:rPr>
        <w:t xml:space="preserve">  </w:t>
      </w:r>
    </w:p>
    <w:p w:rsidR="00B73093" w:rsidRDefault="001E3F72">
      <w:pPr>
        <w:spacing w:after="0" w:line="240" w:lineRule="auto"/>
        <w:ind w:firstLine="708"/>
        <w:jc w:val="both"/>
        <w:rPr>
          <w:rFonts w:ascii="Times New Roman" w:hAnsi="Times New Roman" w:cs="Times New Roman"/>
          <w:bCs/>
        </w:rPr>
      </w:pPr>
      <w:r>
        <w:rPr>
          <w:rFonts w:ascii="Times New Roman" w:hAnsi="Times New Roman" w:cs="Times New Roman"/>
          <w:bCs/>
        </w:rPr>
        <w:t>w siedzibie Zamawiającego od poniedziałku do piątku w godzinach 08:30 – 16:30.</w:t>
      </w:r>
    </w:p>
    <w:p w:rsidR="00B73093" w:rsidRDefault="001E3F72">
      <w:pPr>
        <w:numPr>
          <w:ilvl w:val="0"/>
          <w:numId w:val="5"/>
        </w:numPr>
        <w:spacing w:after="0" w:line="240" w:lineRule="auto"/>
        <w:ind w:left="426" w:hanging="426"/>
        <w:jc w:val="both"/>
        <w:rPr>
          <w:rFonts w:ascii="Times New Roman" w:hAnsi="Times New Roman" w:cs="Times New Roman"/>
          <w:bCs/>
        </w:rPr>
      </w:pPr>
      <w:r>
        <w:rPr>
          <w:rFonts w:ascii="Times New Roman" w:hAnsi="Times New Roman" w:cs="Times New Roman"/>
          <w:bCs/>
        </w:rPr>
        <w:t>Wszelką korespondencję dotyczącą prowadzonego postępowania należy kierować na adres Zamawiającego:</w:t>
      </w:r>
    </w:p>
    <w:p w:rsidR="00B73093" w:rsidRDefault="001E3F72">
      <w:pPr>
        <w:pStyle w:val="Akapitzlist"/>
        <w:spacing w:after="0" w:line="240" w:lineRule="auto"/>
        <w:jc w:val="both"/>
        <w:rPr>
          <w:rFonts w:ascii="Times New Roman" w:hAnsi="Times New Roman" w:cs="Times New Roman"/>
          <w:bCs/>
        </w:rPr>
      </w:pPr>
      <w:r>
        <w:rPr>
          <w:rFonts w:ascii="Times New Roman" w:hAnsi="Times New Roman" w:cs="Times New Roman"/>
          <w:bCs/>
        </w:rPr>
        <w:t xml:space="preserve">Polska Agencja Rozwoju Przedsiębiorczości </w:t>
      </w:r>
    </w:p>
    <w:p w:rsidR="00B73093" w:rsidRDefault="001E3F72">
      <w:pPr>
        <w:pStyle w:val="Akapitzlist"/>
        <w:spacing w:after="0" w:line="240" w:lineRule="auto"/>
        <w:jc w:val="both"/>
        <w:rPr>
          <w:rFonts w:ascii="Times New Roman" w:hAnsi="Times New Roman" w:cs="Times New Roman"/>
          <w:bCs/>
        </w:rPr>
      </w:pPr>
      <w:r>
        <w:rPr>
          <w:rFonts w:ascii="Times New Roman" w:hAnsi="Times New Roman" w:cs="Times New Roman"/>
          <w:bCs/>
        </w:rPr>
        <w:t xml:space="preserve">Biuro Zamówień Publicznych </w:t>
      </w:r>
    </w:p>
    <w:p w:rsidR="00B73093" w:rsidRDefault="001E3F72">
      <w:pPr>
        <w:pStyle w:val="Akapitzlist"/>
        <w:spacing w:after="0" w:line="240" w:lineRule="auto"/>
        <w:jc w:val="both"/>
        <w:rPr>
          <w:rFonts w:ascii="Times New Roman" w:hAnsi="Times New Roman" w:cs="Times New Roman"/>
          <w:bCs/>
        </w:rPr>
      </w:pPr>
      <w:r>
        <w:rPr>
          <w:rFonts w:ascii="Times New Roman" w:hAnsi="Times New Roman" w:cs="Times New Roman"/>
          <w:bCs/>
        </w:rPr>
        <w:t>ul. Pańska 81/83</w:t>
      </w:r>
    </w:p>
    <w:p w:rsidR="00B73093" w:rsidRDefault="001E3F72">
      <w:pPr>
        <w:pStyle w:val="Akapitzlist"/>
        <w:spacing w:after="0" w:line="240" w:lineRule="auto"/>
        <w:jc w:val="both"/>
        <w:rPr>
          <w:rFonts w:ascii="Times New Roman" w:hAnsi="Times New Roman" w:cs="Times New Roman"/>
          <w:bCs/>
        </w:rPr>
      </w:pPr>
      <w:r>
        <w:rPr>
          <w:rFonts w:ascii="Times New Roman" w:hAnsi="Times New Roman" w:cs="Times New Roman"/>
          <w:bCs/>
        </w:rPr>
        <w:t>00-834 Warszawa</w:t>
      </w:r>
    </w:p>
    <w:p w:rsidR="00B73093" w:rsidRDefault="001E3F72">
      <w:pPr>
        <w:pStyle w:val="Akapitzlist"/>
        <w:spacing w:after="0" w:line="240" w:lineRule="auto"/>
        <w:jc w:val="both"/>
        <w:rPr>
          <w:rFonts w:ascii="Times New Roman" w:hAnsi="Times New Roman" w:cs="Times New Roman"/>
          <w:bCs/>
        </w:rPr>
      </w:pPr>
      <w:r>
        <w:rPr>
          <w:rFonts w:ascii="Times New Roman" w:hAnsi="Times New Roman" w:cs="Times New Roman"/>
          <w:bCs/>
        </w:rPr>
        <w:t xml:space="preserve">Fax.: 022 432 86 20 </w:t>
      </w:r>
    </w:p>
    <w:p w:rsidR="00B73093" w:rsidRDefault="001E3F72">
      <w:pPr>
        <w:pStyle w:val="Akapitzlist"/>
        <w:spacing w:after="0" w:line="240" w:lineRule="auto"/>
        <w:jc w:val="both"/>
      </w:pPr>
      <w:r>
        <w:rPr>
          <w:rFonts w:ascii="Times New Roman" w:hAnsi="Times New Roman" w:cs="Times New Roman"/>
          <w:bCs/>
        </w:rPr>
        <w:t xml:space="preserve">e-mail: </w:t>
      </w:r>
      <w:hyperlink r:id="rId9">
        <w:r>
          <w:rPr>
            <w:rStyle w:val="czeinternetowe"/>
            <w:rFonts w:ascii="Times New Roman" w:hAnsi="Times New Roman" w:cs="Times New Roman"/>
            <w:bCs/>
          </w:rPr>
          <w:t>pzp@parp.gov.pl</w:t>
        </w:r>
      </w:hyperlink>
      <w:r>
        <w:rPr>
          <w:rFonts w:ascii="Times New Roman" w:hAnsi="Times New Roman" w:cs="Times New Roman"/>
          <w:bCs/>
        </w:rPr>
        <w:t xml:space="preserve"> </w:t>
      </w:r>
    </w:p>
    <w:p w:rsidR="00B73093" w:rsidRDefault="00B73093">
      <w:pPr>
        <w:pStyle w:val="Akapitzlist"/>
        <w:spacing w:after="0" w:line="240" w:lineRule="auto"/>
        <w:jc w:val="both"/>
        <w:rPr>
          <w:rFonts w:ascii="Times New Roman" w:hAnsi="Times New Roman" w:cs="Times New Roman"/>
          <w:bCs/>
        </w:rPr>
      </w:pPr>
    </w:p>
    <w:p w:rsidR="00B73093" w:rsidRDefault="001E3F72">
      <w:pPr>
        <w:pStyle w:val="Nagwek1"/>
        <w:spacing w:before="0" w:after="0" w:line="240" w:lineRule="auto"/>
        <w:jc w:val="both"/>
        <w:rPr>
          <w:bCs w:val="0"/>
          <w:szCs w:val="28"/>
          <w:u w:val="none"/>
        </w:rPr>
      </w:pPr>
      <w:bookmarkStart w:id="21" w:name="_Toc458084640"/>
      <w:r>
        <w:rPr>
          <w:bCs w:val="0"/>
          <w:szCs w:val="28"/>
          <w:u w:val="none"/>
        </w:rPr>
        <w:t>X.</w:t>
      </w:r>
      <w:bookmarkEnd w:id="21"/>
      <w:r>
        <w:rPr>
          <w:bCs w:val="0"/>
          <w:szCs w:val="28"/>
          <w:u w:val="none"/>
        </w:rPr>
        <w:t xml:space="preserve"> </w:t>
      </w:r>
      <w:bookmarkStart w:id="22" w:name="_Toc458084641"/>
      <w:bookmarkEnd w:id="22"/>
      <w:r>
        <w:rPr>
          <w:bCs w:val="0"/>
          <w:szCs w:val="28"/>
          <w:u w:val="none"/>
        </w:rPr>
        <w:t>Wadium</w:t>
      </w:r>
    </w:p>
    <w:p w:rsidR="00B73093" w:rsidRDefault="001E3F72">
      <w:pPr>
        <w:pStyle w:val="Akapitzlist"/>
        <w:numPr>
          <w:ilvl w:val="0"/>
          <w:numId w:val="6"/>
        </w:numPr>
        <w:spacing w:after="0" w:line="240" w:lineRule="auto"/>
        <w:ind w:left="426" w:hanging="426"/>
        <w:jc w:val="both"/>
        <w:rPr>
          <w:rFonts w:ascii="Times New Roman" w:hAnsi="Times New Roman" w:cs="Times New Roman"/>
          <w:bCs/>
        </w:rPr>
      </w:pPr>
      <w:r>
        <w:rPr>
          <w:rFonts w:ascii="Times New Roman" w:hAnsi="Times New Roman" w:cs="Times New Roman"/>
          <w:bCs/>
        </w:rPr>
        <w:t xml:space="preserve">Zamawiający wymaga wniesienia wadium w wysokości </w:t>
      </w:r>
      <w:r>
        <w:rPr>
          <w:rFonts w:ascii="Times New Roman" w:hAnsi="Times New Roman" w:cs="Times New Roman"/>
          <w:b/>
          <w:bCs/>
        </w:rPr>
        <w:t>8 000</w:t>
      </w:r>
      <w:r>
        <w:rPr>
          <w:rFonts w:ascii="Times New Roman" w:hAnsi="Times New Roman" w:cs="Times New Roman"/>
          <w:bCs/>
        </w:rPr>
        <w:t xml:space="preserve"> (słownie: </w:t>
      </w:r>
      <w:r>
        <w:rPr>
          <w:rFonts w:ascii="Times New Roman" w:hAnsi="Times New Roman" w:cs="Times New Roman"/>
          <w:bCs/>
          <w:i/>
        </w:rPr>
        <w:t>osiem tysięcy</w:t>
      </w:r>
      <w:r>
        <w:rPr>
          <w:rFonts w:ascii="Times New Roman" w:hAnsi="Times New Roman" w:cs="Times New Roman"/>
          <w:bCs/>
        </w:rPr>
        <w:t xml:space="preserve">) </w:t>
      </w:r>
      <w:r>
        <w:rPr>
          <w:rFonts w:ascii="Times New Roman" w:hAnsi="Times New Roman" w:cs="Times New Roman"/>
          <w:b/>
          <w:bCs/>
        </w:rPr>
        <w:t>zł</w:t>
      </w:r>
      <w:r>
        <w:rPr>
          <w:rFonts w:ascii="Times New Roman" w:hAnsi="Times New Roman" w:cs="Times New Roman"/>
          <w:bCs/>
        </w:rPr>
        <w:t xml:space="preserve"> przed upływem terminu składania ofert określonego w niniejszej SIWZ.</w:t>
      </w:r>
    </w:p>
    <w:p w:rsidR="00B73093" w:rsidRDefault="001E3F72">
      <w:pPr>
        <w:pStyle w:val="Akapitzlist"/>
        <w:numPr>
          <w:ilvl w:val="0"/>
          <w:numId w:val="6"/>
        </w:numPr>
        <w:spacing w:after="0" w:line="240" w:lineRule="auto"/>
        <w:ind w:left="426" w:hanging="426"/>
        <w:jc w:val="both"/>
        <w:rPr>
          <w:rFonts w:ascii="Times New Roman" w:hAnsi="Times New Roman" w:cs="Times New Roman"/>
          <w:bCs/>
        </w:rPr>
      </w:pPr>
      <w:r>
        <w:rPr>
          <w:rFonts w:ascii="Times New Roman" w:hAnsi="Times New Roman" w:cs="Times New Roman"/>
          <w:bCs/>
        </w:rPr>
        <w:t>Wadium może być wnoszone w jednej lub w kilku następujących formach:</w:t>
      </w:r>
    </w:p>
    <w:p w:rsidR="00B73093" w:rsidRDefault="001E3F72">
      <w:pPr>
        <w:pStyle w:val="Akapitzlist"/>
        <w:numPr>
          <w:ilvl w:val="0"/>
          <w:numId w:val="10"/>
        </w:numPr>
        <w:spacing w:after="0" w:line="240" w:lineRule="auto"/>
        <w:ind w:left="993" w:hanging="567"/>
        <w:jc w:val="both"/>
        <w:rPr>
          <w:rFonts w:ascii="Times New Roman" w:hAnsi="Times New Roman" w:cs="Times New Roman"/>
          <w:bCs/>
        </w:rPr>
      </w:pPr>
      <w:r>
        <w:rPr>
          <w:rFonts w:ascii="Times New Roman" w:hAnsi="Times New Roman" w:cs="Times New Roman"/>
          <w:bCs/>
        </w:rPr>
        <w:t>pieniądzu;</w:t>
      </w:r>
    </w:p>
    <w:p w:rsidR="00B73093" w:rsidRDefault="001E3F72">
      <w:pPr>
        <w:pStyle w:val="Akapitzlist"/>
        <w:numPr>
          <w:ilvl w:val="0"/>
          <w:numId w:val="10"/>
        </w:numPr>
        <w:spacing w:after="0" w:line="240" w:lineRule="auto"/>
        <w:ind w:left="993" w:hanging="567"/>
        <w:jc w:val="both"/>
        <w:rPr>
          <w:rFonts w:ascii="Times New Roman" w:hAnsi="Times New Roman" w:cs="Times New Roman"/>
          <w:bCs/>
        </w:rPr>
      </w:pPr>
      <w:r>
        <w:rPr>
          <w:rFonts w:ascii="Times New Roman" w:hAnsi="Times New Roman" w:cs="Times New Roman"/>
          <w:bCs/>
        </w:rPr>
        <w:t>poręczeniach bankowych lub poręczeniach spółdzielczej kasy oszczędnościowo-kredytowej, z tym że poręczenie kasy jest zawsze poręczeniem pieniężnym;</w:t>
      </w:r>
    </w:p>
    <w:p w:rsidR="00B73093" w:rsidRDefault="001E3F72">
      <w:pPr>
        <w:pStyle w:val="Akapitzlist"/>
        <w:numPr>
          <w:ilvl w:val="0"/>
          <w:numId w:val="10"/>
        </w:numPr>
        <w:spacing w:after="0" w:line="240" w:lineRule="auto"/>
        <w:ind w:left="993" w:hanging="567"/>
        <w:jc w:val="both"/>
        <w:rPr>
          <w:rFonts w:ascii="Times New Roman" w:hAnsi="Times New Roman" w:cs="Times New Roman"/>
          <w:bCs/>
        </w:rPr>
      </w:pPr>
      <w:r>
        <w:rPr>
          <w:rFonts w:ascii="Times New Roman" w:hAnsi="Times New Roman" w:cs="Times New Roman"/>
          <w:bCs/>
        </w:rPr>
        <w:t>gwarancjach bankowych;</w:t>
      </w:r>
    </w:p>
    <w:p w:rsidR="00B73093" w:rsidRDefault="001E3F72">
      <w:pPr>
        <w:pStyle w:val="Akapitzlist"/>
        <w:numPr>
          <w:ilvl w:val="0"/>
          <w:numId w:val="10"/>
        </w:numPr>
        <w:spacing w:after="0" w:line="240" w:lineRule="auto"/>
        <w:ind w:left="993" w:hanging="567"/>
        <w:jc w:val="both"/>
        <w:rPr>
          <w:rFonts w:ascii="Times New Roman" w:hAnsi="Times New Roman" w:cs="Times New Roman"/>
          <w:bCs/>
        </w:rPr>
      </w:pPr>
      <w:r>
        <w:rPr>
          <w:rFonts w:ascii="Times New Roman" w:hAnsi="Times New Roman" w:cs="Times New Roman"/>
          <w:bCs/>
        </w:rPr>
        <w:t>gwarancjach ubezpieczeniowych;</w:t>
      </w:r>
    </w:p>
    <w:p w:rsidR="00B73093" w:rsidRDefault="001E3F72">
      <w:pPr>
        <w:pStyle w:val="Akapitzlist"/>
        <w:numPr>
          <w:ilvl w:val="0"/>
          <w:numId w:val="10"/>
        </w:numPr>
        <w:spacing w:after="0" w:line="240" w:lineRule="auto"/>
        <w:ind w:left="993" w:hanging="567"/>
        <w:jc w:val="both"/>
        <w:rPr>
          <w:rFonts w:ascii="Times New Roman" w:hAnsi="Times New Roman" w:cs="Times New Roman"/>
          <w:bCs/>
        </w:rPr>
      </w:pPr>
      <w:r>
        <w:rPr>
          <w:rFonts w:ascii="Times New Roman" w:hAnsi="Times New Roman" w:cs="Times New Roman"/>
          <w:bCs/>
        </w:rPr>
        <w:t xml:space="preserve">poręczeniach udzielanych przez podmioty, o których mowa w art. 6b ust. 5 pkt 2 ustawy </w:t>
      </w:r>
      <w:r>
        <w:rPr>
          <w:rFonts w:ascii="Times New Roman" w:hAnsi="Times New Roman" w:cs="Times New Roman"/>
          <w:bCs/>
        </w:rPr>
        <w:br/>
        <w:t xml:space="preserve">z dnia 9 listopada 2000 r. o utworzeniu Polskiej Agencji Rozwoju Przedsiębiorczości </w:t>
      </w:r>
      <w:r>
        <w:rPr>
          <w:rFonts w:ascii="Times New Roman" w:hAnsi="Times New Roman" w:cs="Times New Roman"/>
        </w:rPr>
        <w:t>(Dz. U. z 2016 r. poz. 359 ze zm.)</w:t>
      </w:r>
    </w:p>
    <w:p w:rsidR="00B73093" w:rsidRDefault="001E3F72">
      <w:pPr>
        <w:pStyle w:val="Akapitzlist"/>
        <w:numPr>
          <w:ilvl w:val="0"/>
          <w:numId w:val="6"/>
        </w:numPr>
        <w:spacing w:after="0" w:line="240" w:lineRule="auto"/>
        <w:ind w:left="426" w:hanging="426"/>
        <w:jc w:val="both"/>
        <w:rPr>
          <w:rFonts w:ascii="Times New Roman" w:hAnsi="Times New Roman" w:cs="Times New Roman"/>
          <w:b/>
          <w:bCs/>
        </w:rPr>
      </w:pPr>
      <w:r>
        <w:rPr>
          <w:rFonts w:ascii="Times New Roman" w:hAnsi="Times New Roman" w:cs="Times New Roman"/>
          <w:bCs/>
        </w:rPr>
        <w:lastRenderedPageBreak/>
        <w:t xml:space="preserve">Wadium wnoszone w pieniądzu należy wpłacić na rachunek bankowy PL  74 1130 1017 0000 0005 1890 0002 prowadzony w BGK z dopiskiem </w:t>
      </w:r>
      <w:r>
        <w:rPr>
          <w:rFonts w:ascii="Times New Roman" w:hAnsi="Times New Roman" w:cs="Times New Roman"/>
          <w:b/>
          <w:bCs/>
        </w:rPr>
        <w:t xml:space="preserve">„Wadium – </w:t>
      </w:r>
      <w:r>
        <w:rPr>
          <w:rFonts w:ascii="Times New Roman" w:eastAsia="Times New Roman" w:hAnsi="Times New Roman" w:cs="Times New Roman"/>
          <w:b/>
          <w:bCs/>
        </w:rPr>
        <w:t>54/I</w:t>
      </w:r>
      <w:r>
        <w:rPr>
          <w:rFonts w:ascii="Times New Roman" w:hAnsi="Times New Roman" w:cs="Times New Roman"/>
          <w:b/>
          <w:bCs/>
        </w:rPr>
        <w:t xml:space="preserve"> (p/168/BI/2017; P/192/BI/2017; P/193/BI/2017);</w:t>
      </w:r>
    </w:p>
    <w:p w:rsidR="00B73093" w:rsidRDefault="001E3F72">
      <w:pPr>
        <w:pStyle w:val="Akapitzlist"/>
        <w:numPr>
          <w:ilvl w:val="0"/>
          <w:numId w:val="6"/>
        </w:numPr>
        <w:spacing w:after="0" w:line="240" w:lineRule="auto"/>
        <w:ind w:left="426" w:hanging="426"/>
        <w:jc w:val="both"/>
        <w:rPr>
          <w:rFonts w:ascii="Times New Roman" w:hAnsi="Times New Roman" w:cs="Times New Roman"/>
          <w:bCs/>
        </w:rPr>
      </w:pPr>
      <w:r>
        <w:rPr>
          <w:rFonts w:ascii="Times New Roman" w:hAnsi="Times New Roman" w:cs="Times New Roman"/>
          <w:bCs/>
        </w:rPr>
        <w:t>Skuteczne wniesienie wadium w pieniądzu następuje z chwilą wpływu środków pieniężnych na rachunek bankowy, o którym mowa w ust. 3, przed upływem terminu składania ofert.</w:t>
      </w:r>
    </w:p>
    <w:p w:rsidR="00B73093" w:rsidRDefault="001E3F72">
      <w:pPr>
        <w:pStyle w:val="Akapitzlist"/>
        <w:numPr>
          <w:ilvl w:val="0"/>
          <w:numId w:val="6"/>
        </w:numPr>
        <w:spacing w:after="0" w:line="240" w:lineRule="auto"/>
        <w:ind w:left="426" w:hanging="426"/>
        <w:jc w:val="both"/>
        <w:rPr>
          <w:rFonts w:ascii="Times New Roman" w:hAnsi="Times New Roman" w:cs="Times New Roman"/>
          <w:bCs/>
        </w:rPr>
      </w:pPr>
      <w:r>
        <w:rPr>
          <w:rFonts w:ascii="Times New Roman" w:hAnsi="Times New Roman" w:cs="Times New Roman"/>
          <w:bCs/>
        </w:rPr>
        <w:t xml:space="preserve">Wadium wnoszone w formach określonych w pkt 2 ppkt 2-5, musi zawierać zobowiązanie gwaranta lub poręczyciela z tytułu wystąpienia zdarzeń, o których mowa w art. 46 ust. 4a </w:t>
      </w:r>
      <w:r>
        <w:rPr>
          <w:rFonts w:ascii="Times New Roman" w:hAnsi="Times New Roman" w:cs="Times New Roman"/>
          <w:bCs/>
        </w:rPr>
        <w:br/>
        <w:t xml:space="preserve">i 5 uPzp, przy czym: </w:t>
      </w:r>
    </w:p>
    <w:p w:rsidR="00B73093" w:rsidRDefault="001E3F72">
      <w:pPr>
        <w:pStyle w:val="Akapitzlist"/>
        <w:numPr>
          <w:ilvl w:val="0"/>
          <w:numId w:val="11"/>
        </w:numPr>
        <w:spacing w:after="0" w:line="240" w:lineRule="auto"/>
        <w:ind w:left="993" w:hanging="567"/>
        <w:jc w:val="both"/>
        <w:rPr>
          <w:rFonts w:ascii="Times New Roman" w:hAnsi="Times New Roman" w:cs="Times New Roman"/>
          <w:bCs/>
        </w:rPr>
      </w:pPr>
      <w:r>
        <w:rPr>
          <w:rFonts w:ascii="Times New Roman" w:hAnsi="Times New Roman" w:cs="Times New Roman"/>
          <w:bCs/>
        </w:rPr>
        <w:t>w przypadku, gdy Wykonawcy wspólnie ubiegają się o udzielenie zamówienia, dokumenty te muszą obejmować swym zakresem wszelkie roszczenia Zamawiającego z tytułu związanych z postępowaniem o udzielenie zamówienia działań lub zaniechań;</w:t>
      </w:r>
    </w:p>
    <w:p w:rsidR="00B73093" w:rsidRDefault="001E3F72">
      <w:pPr>
        <w:pStyle w:val="Akapitzlist"/>
        <w:numPr>
          <w:ilvl w:val="0"/>
          <w:numId w:val="11"/>
        </w:numPr>
        <w:spacing w:after="0" w:line="240" w:lineRule="auto"/>
        <w:ind w:left="993" w:hanging="567"/>
        <w:jc w:val="both"/>
        <w:rPr>
          <w:rFonts w:ascii="Times New Roman" w:hAnsi="Times New Roman" w:cs="Times New Roman"/>
          <w:bCs/>
        </w:rPr>
      </w:pPr>
      <w:r>
        <w:rPr>
          <w:rFonts w:ascii="Times New Roman" w:hAnsi="Times New Roman" w:cs="Times New Roman"/>
          <w:bCs/>
        </w:rPr>
        <w:t>dokumenty te będą zawierały klauzule zapłaty sumy wadialnej na rzecz Zamawiającego bezwarunkowo i na pierwsze żądanie;</w:t>
      </w:r>
    </w:p>
    <w:p w:rsidR="00B73093" w:rsidRDefault="001E3F72">
      <w:pPr>
        <w:pStyle w:val="Akapitzlist"/>
        <w:numPr>
          <w:ilvl w:val="0"/>
          <w:numId w:val="11"/>
        </w:numPr>
        <w:spacing w:after="0" w:line="240" w:lineRule="auto"/>
        <w:ind w:left="993" w:hanging="567"/>
        <w:jc w:val="both"/>
        <w:rPr>
          <w:rFonts w:ascii="Times New Roman" w:hAnsi="Times New Roman" w:cs="Times New Roman"/>
          <w:bCs/>
        </w:rPr>
      </w:pPr>
      <w:r>
        <w:rPr>
          <w:rFonts w:ascii="Times New Roman" w:hAnsi="Times New Roman" w:cs="Times New Roman"/>
          <w:bCs/>
        </w:rPr>
        <w:t xml:space="preserve">dokumenty te zostaną złożone w oryginale. </w:t>
      </w:r>
    </w:p>
    <w:p w:rsidR="00B73093" w:rsidRDefault="001E3F72">
      <w:pPr>
        <w:pStyle w:val="Akapitzlist"/>
        <w:numPr>
          <w:ilvl w:val="0"/>
          <w:numId w:val="6"/>
        </w:numPr>
        <w:spacing w:after="0" w:line="240" w:lineRule="auto"/>
        <w:ind w:left="426" w:hanging="426"/>
        <w:jc w:val="both"/>
        <w:rPr>
          <w:rFonts w:ascii="Times New Roman" w:hAnsi="Times New Roman" w:cs="Times New Roman"/>
          <w:bCs/>
        </w:rPr>
      </w:pPr>
      <w:r>
        <w:rPr>
          <w:rFonts w:ascii="Times New Roman" w:hAnsi="Times New Roman" w:cs="Times New Roman"/>
          <w:bCs/>
        </w:rPr>
        <w:t xml:space="preserve">Oryginały dokumentów, o których mowa w pkt 2 ppkt 2-5, należy złożyć wraz z ofertą </w:t>
      </w:r>
      <w:r>
        <w:rPr>
          <w:rFonts w:ascii="Times New Roman" w:hAnsi="Times New Roman" w:cs="Times New Roman"/>
          <w:bCs/>
        </w:rPr>
        <w:br/>
        <w:t xml:space="preserve">w odrębnej kopercie, a kopie dołączyć do oferty. </w:t>
      </w:r>
    </w:p>
    <w:p w:rsidR="00B73093" w:rsidRDefault="001E3F72">
      <w:pPr>
        <w:pStyle w:val="Akapitzlist"/>
        <w:numPr>
          <w:ilvl w:val="0"/>
          <w:numId w:val="6"/>
        </w:numPr>
        <w:spacing w:after="0" w:line="240" w:lineRule="auto"/>
        <w:ind w:left="426" w:hanging="426"/>
        <w:jc w:val="both"/>
        <w:rPr>
          <w:rFonts w:ascii="Times New Roman" w:hAnsi="Times New Roman" w:cs="Times New Roman"/>
          <w:bCs/>
        </w:rPr>
      </w:pPr>
      <w:r>
        <w:rPr>
          <w:rFonts w:ascii="Times New Roman" w:hAnsi="Times New Roman" w:cs="Times New Roman"/>
          <w:bCs/>
        </w:rPr>
        <w:t xml:space="preserve">Zamawiający informuje, iż jest obowiązany zatrzymać wadium wraz z odsetkami </w:t>
      </w:r>
      <w:r>
        <w:rPr>
          <w:rFonts w:ascii="Times New Roman" w:hAnsi="Times New Roman" w:cs="Times New Roman"/>
          <w:bCs/>
        </w:rPr>
        <w:br/>
        <w:t xml:space="preserve">w przypadku ziszczenia się przesłanek, o których mowa w art. 46 ust. 4a uPzp. </w:t>
      </w:r>
    </w:p>
    <w:p w:rsidR="00B73093" w:rsidRDefault="00B73093">
      <w:pPr>
        <w:pStyle w:val="Akapitzlist"/>
        <w:spacing w:after="0" w:line="240" w:lineRule="auto"/>
        <w:ind w:left="1065"/>
        <w:jc w:val="both"/>
        <w:rPr>
          <w:rFonts w:ascii="Times New Roman" w:hAnsi="Times New Roman" w:cs="Times New Roman"/>
          <w:bCs/>
        </w:rPr>
      </w:pPr>
    </w:p>
    <w:p w:rsidR="00B73093" w:rsidRDefault="001E3F72">
      <w:pPr>
        <w:pStyle w:val="Nagwek1"/>
        <w:spacing w:before="0" w:after="0" w:line="240" w:lineRule="auto"/>
        <w:jc w:val="both"/>
        <w:rPr>
          <w:bCs w:val="0"/>
          <w:szCs w:val="28"/>
          <w:u w:val="none"/>
        </w:rPr>
      </w:pPr>
      <w:bookmarkStart w:id="23" w:name="_Toc458084642"/>
      <w:r>
        <w:rPr>
          <w:bCs w:val="0"/>
          <w:szCs w:val="28"/>
          <w:u w:val="none"/>
        </w:rPr>
        <w:t>XI.</w:t>
      </w:r>
      <w:bookmarkEnd w:id="23"/>
      <w:r>
        <w:rPr>
          <w:bCs w:val="0"/>
          <w:szCs w:val="28"/>
          <w:u w:val="none"/>
        </w:rPr>
        <w:t xml:space="preserve"> </w:t>
      </w:r>
      <w:bookmarkStart w:id="24" w:name="_Toc458084643"/>
      <w:bookmarkEnd w:id="24"/>
      <w:r>
        <w:rPr>
          <w:bCs w:val="0"/>
          <w:szCs w:val="28"/>
          <w:u w:val="none"/>
        </w:rPr>
        <w:t>Związanie ofertą</w:t>
      </w:r>
    </w:p>
    <w:p w:rsidR="00B73093" w:rsidRDefault="001E3F72">
      <w:pPr>
        <w:spacing w:after="0" w:line="240" w:lineRule="auto"/>
        <w:jc w:val="both"/>
        <w:rPr>
          <w:rFonts w:ascii="Times New Roman" w:hAnsi="Times New Roman" w:cs="Times New Roman"/>
        </w:rPr>
      </w:pPr>
      <w:r>
        <w:rPr>
          <w:rFonts w:ascii="Times New Roman" w:hAnsi="Times New Roman" w:cs="Times New Roman"/>
        </w:rPr>
        <w:t>Okres związania Wykonawcy złożoną ofertą wynosi 30 dni od upływu terminu składania ofert.</w:t>
      </w:r>
    </w:p>
    <w:p w:rsidR="00B73093" w:rsidRDefault="00B73093">
      <w:pPr>
        <w:pStyle w:val="Nagwek1"/>
        <w:spacing w:before="0" w:after="0" w:line="240" w:lineRule="auto"/>
        <w:rPr>
          <w:bCs w:val="0"/>
          <w:sz w:val="22"/>
          <w:szCs w:val="22"/>
        </w:rPr>
      </w:pPr>
    </w:p>
    <w:p w:rsidR="00B73093" w:rsidRDefault="001E3F72">
      <w:pPr>
        <w:pStyle w:val="Nagwek1"/>
        <w:spacing w:before="0" w:after="0" w:line="240" w:lineRule="auto"/>
        <w:jc w:val="both"/>
        <w:rPr>
          <w:szCs w:val="28"/>
          <w:u w:val="none"/>
        </w:rPr>
      </w:pPr>
      <w:bookmarkStart w:id="25" w:name="_Toc458084644"/>
      <w:r>
        <w:rPr>
          <w:szCs w:val="28"/>
          <w:u w:val="none"/>
        </w:rPr>
        <w:t>XII.</w:t>
      </w:r>
      <w:bookmarkEnd w:id="25"/>
      <w:r>
        <w:rPr>
          <w:szCs w:val="28"/>
          <w:u w:val="none"/>
        </w:rPr>
        <w:t xml:space="preserve"> </w:t>
      </w:r>
      <w:bookmarkStart w:id="26" w:name="_Toc458084645"/>
      <w:bookmarkEnd w:id="26"/>
      <w:r>
        <w:rPr>
          <w:szCs w:val="28"/>
          <w:u w:val="none"/>
        </w:rPr>
        <w:t>Opis sposobu przygotowania ofert</w:t>
      </w:r>
    </w:p>
    <w:p w:rsidR="00B73093" w:rsidRDefault="001E3F72">
      <w:pPr>
        <w:pStyle w:val="Akapitzlist"/>
        <w:widowControl w:val="0"/>
        <w:numPr>
          <w:ilvl w:val="0"/>
          <w:numId w:val="7"/>
        </w:numPr>
        <w:suppressAutoHyphens/>
        <w:spacing w:after="0" w:line="240" w:lineRule="auto"/>
        <w:jc w:val="both"/>
        <w:rPr>
          <w:rFonts w:ascii="Times New Roman" w:hAnsi="Times New Roman" w:cs="Times New Roman"/>
          <w:color w:val="000000"/>
        </w:rPr>
      </w:pPr>
      <w:r>
        <w:rPr>
          <w:rFonts w:ascii="Times New Roman" w:hAnsi="Times New Roman" w:cs="Times New Roman"/>
          <w:color w:val="000000"/>
        </w:rPr>
        <w:t xml:space="preserve">Oferta powinna zostać przygotowana zgodnie z wymogami zawartymi w niniejszej SIWZ, w języku polskim i w formie pisemnej. Zamawiający nie dopuszcza możliwości składania ofert w formie elektronicznej. </w:t>
      </w:r>
    </w:p>
    <w:p w:rsidR="00B73093" w:rsidRDefault="001E3F72">
      <w:pPr>
        <w:pStyle w:val="Akapitzlist"/>
        <w:widowControl w:val="0"/>
        <w:numPr>
          <w:ilvl w:val="0"/>
          <w:numId w:val="7"/>
        </w:numPr>
        <w:suppressAutoHyphens/>
        <w:spacing w:after="0" w:line="240" w:lineRule="auto"/>
        <w:jc w:val="both"/>
        <w:rPr>
          <w:rFonts w:ascii="Times New Roman" w:hAnsi="Times New Roman" w:cs="Times New Roman"/>
          <w:bCs/>
        </w:rPr>
      </w:pPr>
      <w:r>
        <w:rPr>
          <w:rFonts w:ascii="Times New Roman" w:hAnsi="Times New Roman" w:cs="Times New Roman"/>
        </w:rPr>
        <w:t>Zaleca</w:t>
      </w:r>
      <w:r>
        <w:rPr>
          <w:rFonts w:ascii="Times New Roman" w:hAnsi="Times New Roman" w:cs="Times New Roman"/>
          <w:color w:val="000000"/>
        </w:rPr>
        <w:t xml:space="preserve"> się sporządzenie Oferty na </w:t>
      </w:r>
      <w:r>
        <w:rPr>
          <w:rFonts w:ascii="Times New Roman" w:hAnsi="Times New Roman" w:cs="Times New Roman"/>
          <w:b/>
          <w:color w:val="000000"/>
        </w:rPr>
        <w:t>Formularzu ofertowym</w:t>
      </w:r>
      <w:r>
        <w:rPr>
          <w:rFonts w:ascii="Times New Roman" w:hAnsi="Times New Roman" w:cs="Times New Roman"/>
          <w:color w:val="000000"/>
        </w:rPr>
        <w:t xml:space="preserve">, którego wzór stanowi </w:t>
      </w:r>
      <w:r>
        <w:rPr>
          <w:rFonts w:ascii="Times New Roman" w:hAnsi="Times New Roman" w:cs="Times New Roman"/>
          <w:b/>
          <w:color w:val="000000"/>
        </w:rPr>
        <w:t>Załącznik nr 3</w:t>
      </w:r>
      <w:r>
        <w:rPr>
          <w:rFonts w:ascii="Times New Roman" w:hAnsi="Times New Roman" w:cs="Times New Roman"/>
          <w:color w:val="000000"/>
        </w:rPr>
        <w:t xml:space="preserve"> do SIWZ</w:t>
      </w:r>
      <w:r>
        <w:rPr>
          <w:rFonts w:ascii="Times New Roman" w:hAnsi="Times New Roman" w:cs="Times New Roman"/>
          <w:b/>
          <w:color w:val="000000"/>
        </w:rPr>
        <w:t xml:space="preserve"> </w:t>
      </w:r>
      <w:r>
        <w:rPr>
          <w:rFonts w:ascii="Times New Roman" w:hAnsi="Times New Roman" w:cs="Times New Roman"/>
          <w:color w:val="000000"/>
        </w:rPr>
        <w:t>lub</w:t>
      </w:r>
      <w:r>
        <w:rPr>
          <w:rFonts w:ascii="Times New Roman" w:hAnsi="Times New Roman" w:cs="Times New Roman"/>
          <w:b/>
          <w:color w:val="000000"/>
        </w:rPr>
        <w:t xml:space="preserve"> </w:t>
      </w:r>
      <w:r>
        <w:rPr>
          <w:rFonts w:ascii="Times New Roman" w:hAnsi="Times New Roman" w:cs="Times New Roman"/>
          <w:color w:val="000000"/>
        </w:rPr>
        <w:t>należy zawrzeć wszystkie informacje określone we wzorze Formularza ofertowego.</w:t>
      </w:r>
    </w:p>
    <w:p w:rsidR="00B73093" w:rsidRDefault="001E3F72">
      <w:pPr>
        <w:pStyle w:val="Akapitzlist"/>
        <w:ind w:left="360"/>
        <w:jc w:val="both"/>
        <w:rPr>
          <w:rFonts w:ascii="Times New Roman" w:hAnsi="Times New Roman" w:cs="Times New Roman"/>
          <w:bCs/>
        </w:rPr>
      </w:pPr>
      <w:r>
        <w:rPr>
          <w:rFonts w:ascii="Times New Roman" w:hAnsi="Times New Roman" w:cs="Times New Roman"/>
          <w:color w:val="000000"/>
        </w:rPr>
        <w:t>Do Formularza ofertowego Wykonawca załączy:</w:t>
      </w:r>
      <w:r>
        <w:rPr>
          <w:rFonts w:ascii="Times New Roman" w:hAnsi="Times New Roman" w:cs="Times New Roman"/>
        </w:rPr>
        <w:t xml:space="preserve"> </w:t>
      </w:r>
    </w:p>
    <w:p w:rsidR="00B73093" w:rsidRDefault="001E3F72">
      <w:pPr>
        <w:pStyle w:val="Akapitzlist"/>
        <w:widowControl w:val="0"/>
        <w:numPr>
          <w:ilvl w:val="0"/>
          <w:numId w:val="24"/>
        </w:numPr>
        <w:tabs>
          <w:tab w:val="left" w:pos="709"/>
        </w:tabs>
        <w:suppressAutoHyphens/>
        <w:spacing w:after="0" w:line="240" w:lineRule="auto"/>
        <w:ind w:left="709" w:hanging="425"/>
        <w:jc w:val="both"/>
        <w:rPr>
          <w:rFonts w:ascii="Times New Roman" w:hAnsi="Times New Roman" w:cs="Times New Roman"/>
        </w:rPr>
      </w:pPr>
      <w:r>
        <w:rPr>
          <w:rFonts w:ascii="Times New Roman" w:hAnsi="Times New Roman" w:cs="Times New Roman"/>
        </w:rPr>
        <w:t>oświadczenie, o którym mowa w art. 25a ust. 1 uPzp,  stanowiące Załącznik nr 2 do SIWZ;</w:t>
      </w:r>
    </w:p>
    <w:p w:rsidR="00B73093" w:rsidRDefault="001E3F72">
      <w:pPr>
        <w:pStyle w:val="Akapitzlist"/>
        <w:widowControl w:val="0"/>
        <w:numPr>
          <w:ilvl w:val="0"/>
          <w:numId w:val="24"/>
        </w:numPr>
        <w:tabs>
          <w:tab w:val="left" w:pos="1134"/>
        </w:tabs>
        <w:suppressAutoHyphens/>
        <w:spacing w:after="0" w:line="240" w:lineRule="auto"/>
        <w:ind w:left="709" w:hanging="425"/>
        <w:jc w:val="both"/>
        <w:rPr>
          <w:rFonts w:ascii="Times New Roman" w:hAnsi="Times New Roman" w:cs="Times New Roman"/>
          <w:bCs/>
        </w:rPr>
      </w:pPr>
      <w:r>
        <w:rPr>
          <w:rFonts w:ascii="Times New Roman" w:hAnsi="Times New Roman" w:cs="Times New Roman"/>
          <w:bCs/>
        </w:rPr>
        <w:t xml:space="preserve">pełnomocnictwo do reprezentowania Wykonawcy (wykonawców występujących wspólnie), </w:t>
      </w:r>
      <w:r>
        <w:rPr>
          <w:rFonts w:ascii="Times New Roman" w:hAnsi="Times New Roman" w:cs="Times New Roman"/>
          <w:bCs/>
        </w:rPr>
        <w:br/>
        <w:t>o ile ofertę składa pełnomocnik. P</w:t>
      </w:r>
      <w:r>
        <w:rPr>
          <w:rFonts w:ascii="Times New Roman" w:hAnsi="Times New Roman" w:cs="Times New Roman"/>
          <w:color w:val="000000"/>
        </w:rPr>
        <w:t>ełnomocnictwo należy przedstawić w oryginale lub w postaci kopii poświadczonej notarialnie</w:t>
      </w:r>
      <w:r>
        <w:rPr>
          <w:rFonts w:ascii="Times New Roman" w:hAnsi="Times New Roman" w:cs="Times New Roman"/>
          <w:bCs/>
        </w:rPr>
        <w:t>;</w:t>
      </w:r>
    </w:p>
    <w:p w:rsidR="00B73093" w:rsidRDefault="001E3F72">
      <w:pPr>
        <w:pStyle w:val="Akapitzlist"/>
        <w:widowControl w:val="0"/>
        <w:numPr>
          <w:ilvl w:val="0"/>
          <w:numId w:val="24"/>
        </w:numPr>
        <w:tabs>
          <w:tab w:val="left" w:pos="1134"/>
        </w:tabs>
        <w:suppressAutoHyphens/>
        <w:spacing w:after="0" w:line="240" w:lineRule="auto"/>
        <w:ind w:left="709" w:hanging="425"/>
        <w:rPr>
          <w:rFonts w:ascii="Times New Roman" w:hAnsi="Times New Roman" w:cs="Times New Roman"/>
          <w:bCs/>
        </w:rPr>
      </w:pPr>
      <w:r>
        <w:rPr>
          <w:rFonts w:ascii="Times New Roman" w:hAnsi="Times New Roman" w:cs="Times New Roman"/>
          <w:bCs/>
        </w:rPr>
        <w:t xml:space="preserve">zobowiązanie innego podmiotu do udostępnienia zasobów, jeżeli Wykonawca polega na zdolnościach innego podmiotu na zasadach określonych w art. 22a uPzp; </w:t>
      </w:r>
    </w:p>
    <w:p w:rsidR="00B73093" w:rsidRDefault="001E3F72">
      <w:pPr>
        <w:pStyle w:val="Akapitzlist"/>
        <w:widowControl w:val="0"/>
        <w:numPr>
          <w:ilvl w:val="0"/>
          <w:numId w:val="24"/>
        </w:numPr>
        <w:suppressAutoHyphens/>
        <w:spacing w:after="0" w:line="240" w:lineRule="auto"/>
        <w:ind w:left="709" w:hanging="425"/>
        <w:jc w:val="both"/>
        <w:rPr>
          <w:rFonts w:ascii="Times New Roman" w:hAnsi="Times New Roman" w:cs="Times New Roman"/>
          <w:bCs/>
        </w:rPr>
      </w:pPr>
      <w:r>
        <w:rPr>
          <w:rFonts w:ascii="Times New Roman" w:hAnsi="Times New Roman" w:cs="Times New Roman"/>
          <w:bCs/>
        </w:rPr>
        <w:t>oświadczenie innego podmiotu o tym, że nie podlega on wykluczeniu z powodów wskazanych w art. 24 ust. 1 pkt 13-22 uPzp oraz ust. 5 pkt 1-2 uPzp (w przypadku jeżeli Wykonawca polega na zdolnościach tego podmiotu na zasadach określonych w art. 22a uPzp), którego wzór stanowi Załącznik nr 5 do SIWZ;</w:t>
      </w:r>
    </w:p>
    <w:p w:rsidR="00B73093" w:rsidRDefault="001E3F72">
      <w:pPr>
        <w:pStyle w:val="Akapitzlist"/>
        <w:widowControl w:val="0"/>
        <w:numPr>
          <w:ilvl w:val="0"/>
          <w:numId w:val="24"/>
        </w:numPr>
        <w:suppressAutoHyphens/>
        <w:spacing w:after="0" w:line="240" w:lineRule="auto"/>
        <w:ind w:left="709" w:hanging="425"/>
        <w:jc w:val="both"/>
        <w:rPr>
          <w:rFonts w:ascii="Times New Roman" w:hAnsi="Times New Roman" w:cs="Times New Roman"/>
        </w:rPr>
      </w:pPr>
      <w:r>
        <w:rPr>
          <w:rFonts w:ascii="Times New Roman" w:hAnsi="Times New Roman" w:cs="Times New Roman"/>
        </w:rPr>
        <w:t xml:space="preserve">W ofercie </w:t>
      </w:r>
      <w:r>
        <w:rPr>
          <w:rFonts w:ascii="Times New Roman" w:hAnsi="Times New Roman" w:cs="Times New Roman"/>
          <w:bCs/>
        </w:rPr>
        <w:t>Wykonawca</w:t>
      </w:r>
      <w:r>
        <w:rPr>
          <w:rFonts w:ascii="Times New Roman" w:hAnsi="Times New Roman" w:cs="Times New Roman"/>
        </w:rPr>
        <w:t xml:space="preserve"> przedstawi:</w:t>
      </w:r>
    </w:p>
    <w:p w:rsidR="00B73093" w:rsidRDefault="001E3F72">
      <w:pPr>
        <w:pStyle w:val="Akapitzlist"/>
        <w:numPr>
          <w:ilvl w:val="0"/>
          <w:numId w:val="28"/>
        </w:numPr>
        <w:ind w:left="1134" w:hanging="425"/>
        <w:jc w:val="both"/>
        <w:rPr>
          <w:rFonts w:ascii="Times New Roman" w:hAnsi="Times New Roman" w:cs="Times New Roman"/>
        </w:rPr>
      </w:pPr>
      <w:r>
        <w:rPr>
          <w:rFonts w:ascii="Times New Roman" w:hAnsi="Times New Roman" w:cs="Times New Roman"/>
        </w:rPr>
        <w:t xml:space="preserve">Próbkę wykonania zadania na podstawie szczegółowego opisu znajdującego się w </w:t>
      </w:r>
      <w:r>
        <w:rPr>
          <w:rFonts w:ascii="Times New Roman" w:hAnsi="Times New Roman" w:cs="Times New Roman"/>
          <w:b/>
        </w:rPr>
        <w:t>załączniku</w:t>
      </w:r>
      <w:r>
        <w:rPr>
          <w:rFonts w:ascii="Times New Roman" w:hAnsi="Times New Roman" w:cs="Times New Roman"/>
        </w:rPr>
        <w:t xml:space="preserve"> </w:t>
      </w:r>
      <w:r>
        <w:rPr>
          <w:rFonts w:ascii="Times New Roman" w:hAnsi="Times New Roman" w:cs="Times New Roman"/>
          <w:b/>
        </w:rPr>
        <w:t>nr 6</w:t>
      </w:r>
      <w:r>
        <w:rPr>
          <w:rFonts w:ascii="Times New Roman" w:hAnsi="Times New Roman" w:cs="Times New Roman"/>
        </w:rPr>
        <w:t xml:space="preserve"> do SIWZ. </w:t>
      </w:r>
    </w:p>
    <w:p w:rsidR="00B73093" w:rsidRDefault="001E3F72">
      <w:pPr>
        <w:pStyle w:val="Akapitzlist"/>
        <w:ind w:left="1134"/>
        <w:jc w:val="both"/>
        <w:rPr>
          <w:rFonts w:ascii="Times New Roman" w:hAnsi="Times New Roman" w:cs="Times New Roman"/>
        </w:rPr>
      </w:pPr>
      <w:r>
        <w:rPr>
          <w:rFonts w:ascii="Times New Roman" w:hAnsi="Times New Roman" w:cs="Times New Roman"/>
        </w:rPr>
        <w:t>W przypadku braku w ofercie próbki lub w przypadku braku możliwości odczytania próbki przez Zamawiającego, w sytuacji gdy Wykonawca dostarczy uszkodzony plik lub nośnik, Zamawiający odrzuci ofertę na podstawie art. 89 ust. 1 pkt 2 uPzp jako niezgodną z treścią SIWZ. Próbkę Wykonawca dostarczy wraz z ofertą na nośniku pamięci CD/DVD</w:t>
      </w:r>
      <w:r>
        <w:rPr>
          <w:rFonts w:ascii="Times New Roman" w:hAnsi="Times New Roman" w:cs="Times New Roman"/>
          <w:strike/>
        </w:rPr>
        <w:t>.</w:t>
      </w:r>
    </w:p>
    <w:p w:rsidR="00B73093" w:rsidRDefault="001E3F72">
      <w:pPr>
        <w:pStyle w:val="Akapitzlist"/>
        <w:numPr>
          <w:ilvl w:val="0"/>
          <w:numId w:val="28"/>
        </w:numPr>
        <w:ind w:left="1134" w:hanging="425"/>
        <w:jc w:val="both"/>
        <w:rPr>
          <w:rFonts w:ascii="Times New Roman" w:hAnsi="Times New Roman" w:cs="Times New Roman"/>
          <w:bCs/>
        </w:rPr>
      </w:pPr>
      <w:r>
        <w:rPr>
          <w:rFonts w:ascii="Times New Roman" w:hAnsi="Times New Roman" w:cs="Times New Roman"/>
        </w:rPr>
        <w:t>analizę potencjalnych</w:t>
      </w:r>
      <w:r>
        <w:rPr>
          <w:rFonts w:ascii="Times New Roman" w:hAnsi="Times New Roman" w:cs="Times New Roman"/>
          <w:lang w:eastAsia="pl-PL"/>
        </w:rPr>
        <w:t xml:space="preserve"> ryzyk i zagrożeń (zgodnie z zapisami </w:t>
      </w:r>
      <w:r>
        <w:rPr>
          <w:rFonts w:ascii="Times New Roman" w:hAnsi="Times New Roman" w:cs="Times New Roman"/>
          <w:bCs/>
        </w:rPr>
        <w:t>Rozdziału XV ust. 4).</w:t>
      </w:r>
    </w:p>
    <w:p w:rsidR="00B73093" w:rsidRDefault="001E3F72">
      <w:pPr>
        <w:pStyle w:val="Akapitzlist"/>
        <w:widowControl w:val="0"/>
        <w:numPr>
          <w:ilvl w:val="0"/>
          <w:numId w:val="7"/>
        </w:numPr>
        <w:tabs>
          <w:tab w:val="left" w:pos="283"/>
        </w:tabs>
        <w:suppressAutoHyphens/>
        <w:spacing w:before="120" w:after="0" w:line="240" w:lineRule="auto"/>
        <w:ind w:left="283" w:hanging="283"/>
        <w:jc w:val="both"/>
        <w:rPr>
          <w:rFonts w:ascii="Times New Roman" w:hAnsi="Times New Roman" w:cs="Times New Roman"/>
          <w:i/>
        </w:rPr>
      </w:pPr>
      <w:r>
        <w:rPr>
          <w:rFonts w:ascii="Times New Roman" w:hAnsi="Times New Roman" w:cs="Times New Roman"/>
          <w:color w:val="000000"/>
        </w:rPr>
        <w:t xml:space="preserve">Oferta powinna być sporządzona czytelnym pismem. Zaleca się sporządzenie oferty na komputerze lub maszynie do pisania. </w:t>
      </w:r>
    </w:p>
    <w:p w:rsidR="00B73093" w:rsidRDefault="001E3F72">
      <w:pPr>
        <w:pStyle w:val="Akapitzlist"/>
        <w:widowControl w:val="0"/>
        <w:numPr>
          <w:ilvl w:val="0"/>
          <w:numId w:val="7"/>
        </w:numPr>
        <w:tabs>
          <w:tab w:val="left" w:pos="283"/>
        </w:tabs>
        <w:suppressAutoHyphens/>
        <w:spacing w:before="120" w:after="0" w:line="240" w:lineRule="auto"/>
        <w:ind w:left="283" w:hanging="283"/>
        <w:jc w:val="both"/>
        <w:rPr>
          <w:rFonts w:ascii="Times New Roman" w:hAnsi="Times New Roman" w:cs="Times New Roman"/>
          <w:i/>
        </w:rPr>
      </w:pPr>
      <w:r>
        <w:rPr>
          <w:rFonts w:ascii="Times New Roman" w:hAnsi="Times New Roman" w:cs="Times New Roman"/>
          <w:color w:val="000000"/>
        </w:rPr>
        <w:t xml:space="preserve">Strony oferty powinny być ponumerowane i zabezpieczone przed zdekompletowaniem (np. zszyte, zbindowane). Koperta, w której znajduje się oferta, winna posiadać oznaczenie: </w:t>
      </w:r>
      <w:r>
        <w:rPr>
          <w:rFonts w:ascii="Times New Roman" w:hAnsi="Times New Roman" w:cs="Times New Roman"/>
          <w:b/>
          <w:color w:val="000000"/>
        </w:rPr>
        <w:t xml:space="preserve">„UWAGA PRZETARG: </w:t>
      </w:r>
      <w:r>
        <w:rPr>
          <w:rFonts w:ascii="Times New Roman" w:hAnsi="Times New Roman" w:cs="Times New Roman"/>
          <w:b/>
        </w:rPr>
        <w:t>„</w:t>
      </w:r>
      <w:r>
        <w:rPr>
          <w:rFonts w:ascii="Times New Roman" w:hAnsi="Times New Roman" w:cs="Times New Roman"/>
          <w:b/>
          <w:bCs/>
        </w:rPr>
        <w:t xml:space="preserve">Usługa zlecenia prac programistycznych w zakresie rozwoju oprogramowania na potrzeby PARP” Znak sprawy: </w:t>
      </w:r>
      <w:r>
        <w:rPr>
          <w:rFonts w:ascii="Times New Roman" w:eastAsia="Times New Roman" w:hAnsi="Times New Roman" w:cs="Times New Roman"/>
          <w:b/>
          <w:bCs/>
        </w:rPr>
        <w:t>54/I</w:t>
      </w:r>
      <w:r>
        <w:rPr>
          <w:rFonts w:ascii="Times New Roman" w:hAnsi="Times New Roman" w:cs="Times New Roman"/>
          <w:b/>
          <w:bCs/>
        </w:rPr>
        <w:t xml:space="preserve"> (p/168/BI/2017; P/192/BI/2017; P/193/BI/2017). </w:t>
      </w:r>
      <w:r>
        <w:rPr>
          <w:rFonts w:ascii="Times New Roman" w:hAnsi="Times New Roman" w:cs="Times New Roman"/>
          <w:b/>
        </w:rPr>
        <w:t xml:space="preserve">Nie otwierać przed dniem </w:t>
      </w:r>
      <w:r w:rsidR="008C4337">
        <w:rPr>
          <w:rFonts w:ascii="Times New Roman" w:hAnsi="Times New Roman" w:cs="Times New Roman"/>
          <w:b/>
        </w:rPr>
        <w:t>03.</w:t>
      </w:r>
      <w:r>
        <w:rPr>
          <w:rFonts w:ascii="Times New Roman" w:hAnsi="Times New Roman" w:cs="Times New Roman"/>
          <w:b/>
        </w:rPr>
        <w:t>0</w:t>
      </w:r>
      <w:r w:rsidR="008C4337">
        <w:rPr>
          <w:rFonts w:ascii="Times New Roman" w:hAnsi="Times New Roman" w:cs="Times New Roman"/>
          <w:b/>
        </w:rPr>
        <w:t>7</w:t>
      </w:r>
      <w:r>
        <w:rPr>
          <w:rFonts w:ascii="Times New Roman" w:hAnsi="Times New Roman" w:cs="Times New Roman"/>
          <w:b/>
        </w:rPr>
        <w:t>.2017 r. przed godz. 10:30</w:t>
      </w:r>
      <w:r>
        <w:rPr>
          <w:rFonts w:ascii="Times New Roman" w:hAnsi="Times New Roman" w:cs="Times New Roman"/>
          <w:b/>
          <w:color w:val="000000"/>
        </w:rPr>
        <w:t>”.</w:t>
      </w:r>
      <w:r>
        <w:rPr>
          <w:rFonts w:ascii="Times New Roman" w:hAnsi="Times New Roman" w:cs="Times New Roman"/>
          <w:color w:val="000000"/>
        </w:rPr>
        <w:t xml:space="preserve"> Oferta powinna być podpisana przez </w:t>
      </w:r>
      <w:r>
        <w:rPr>
          <w:rFonts w:ascii="Times New Roman" w:hAnsi="Times New Roman" w:cs="Times New Roman"/>
          <w:color w:val="000000"/>
        </w:rPr>
        <w:lastRenderedPageBreak/>
        <w:t xml:space="preserve">upoważnionego przedstawiciela Wykonawcy, a wszystkie jej strony parafowane. Jeżeli uprawnienie do reprezentacji osoby podpisującej ofertę nie wynika z dokumentu rejestrowego, do oferty należy dołączyć także </w:t>
      </w:r>
      <w:r>
        <w:rPr>
          <w:rFonts w:ascii="Times New Roman" w:hAnsi="Times New Roman" w:cs="Times New Roman"/>
          <w:b/>
          <w:color w:val="000000"/>
        </w:rPr>
        <w:t>pełnomocnictwo w oryginale lub w postaci kopii poświadczonej notarialnie</w:t>
      </w:r>
      <w:r>
        <w:rPr>
          <w:rFonts w:ascii="Times New Roman" w:hAnsi="Times New Roman" w:cs="Times New Roman"/>
          <w:color w:val="000000"/>
        </w:rPr>
        <w:t>.</w:t>
      </w:r>
    </w:p>
    <w:p w:rsidR="00B73093" w:rsidRDefault="001E3F72">
      <w:pPr>
        <w:pStyle w:val="Akapitzlist"/>
        <w:widowControl w:val="0"/>
        <w:numPr>
          <w:ilvl w:val="0"/>
          <w:numId w:val="7"/>
        </w:numPr>
        <w:tabs>
          <w:tab w:val="left" w:pos="283"/>
        </w:tabs>
        <w:suppressAutoHyphens/>
        <w:spacing w:after="0" w:line="240" w:lineRule="auto"/>
        <w:jc w:val="both"/>
        <w:rPr>
          <w:rFonts w:ascii="Times New Roman" w:hAnsi="Times New Roman" w:cs="Times New Roman"/>
          <w:color w:val="000000"/>
        </w:rPr>
      </w:pPr>
      <w:r>
        <w:rPr>
          <w:rFonts w:ascii="Times New Roman" w:hAnsi="Times New Roman" w:cs="Times New Roman"/>
          <w:color w:val="000000"/>
        </w:rPr>
        <w:t>Wszelkie poprawki w treści oferty muszą być parafowane przez osobę podpisującą ofertę.</w:t>
      </w:r>
    </w:p>
    <w:p w:rsidR="00B73093" w:rsidRDefault="001E3F72">
      <w:pPr>
        <w:pStyle w:val="Akapitzlist"/>
        <w:widowControl w:val="0"/>
        <w:numPr>
          <w:ilvl w:val="0"/>
          <w:numId w:val="7"/>
        </w:numPr>
        <w:tabs>
          <w:tab w:val="left" w:pos="283"/>
        </w:tabs>
        <w:suppressAutoHyphens/>
        <w:spacing w:after="0" w:line="240" w:lineRule="auto"/>
        <w:ind w:left="283" w:hanging="283"/>
        <w:jc w:val="both"/>
        <w:rPr>
          <w:rFonts w:ascii="Times New Roman" w:hAnsi="Times New Roman" w:cs="Times New Roman"/>
          <w:color w:val="000000"/>
        </w:rPr>
      </w:pPr>
      <w:r>
        <w:rPr>
          <w:rFonts w:ascii="Times New Roman" w:hAnsi="Times New Roman" w:cs="Times New Roman"/>
          <w:color w:val="000000"/>
        </w:rPr>
        <w:t>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Pr>
          <w:rFonts w:ascii="Times New Roman" w:hAnsi="Times New Roman" w:cs="Times New Roman"/>
          <w:bCs/>
        </w:rPr>
        <w:t>Usługa zlecenia prac programistycznych w zakresie rozwoju oprogramowania na potrzeby PARP</w:t>
      </w:r>
      <w:r>
        <w:rPr>
          <w:rFonts w:ascii="Times New Roman" w:hAnsi="Times New Roman" w:cs="Times New Roman"/>
        </w:rPr>
        <w:t xml:space="preserve">”, </w:t>
      </w:r>
      <w:r>
        <w:rPr>
          <w:rFonts w:ascii="Times New Roman" w:eastAsia="Times New Roman" w:hAnsi="Times New Roman" w:cs="Times New Roman"/>
          <w:b/>
          <w:bCs/>
        </w:rPr>
        <w:t>54/I</w:t>
      </w:r>
      <w:r>
        <w:rPr>
          <w:rFonts w:ascii="Times New Roman" w:hAnsi="Times New Roman" w:cs="Times New Roman"/>
          <w:b/>
          <w:bCs/>
        </w:rPr>
        <w:t>(p/168/BI/2017; P/192/BI/2017; P/193/BI/2017)</w:t>
      </w:r>
      <w:r>
        <w:rPr>
          <w:rFonts w:ascii="Times New Roman" w:hAnsi="Times New Roman" w:cs="Times New Roman"/>
        </w:rPr>
        <w:t xml:space="preserve">” </w:t>
      </w:r>
      <w:r>
        <w:rPr>
          <w:rFonts w:ascii="Times New Roman" w:hAnsi="Times New Roman" w:cs="Times New Roman"/>
          <w:color w:val="000000"/>
        </w:rPr>
        <w:t xml:space="preserve">oraz pełną nazwą i adresem Wykonawcy i oznaczonej dodatkowo napisem „ZMIANA” lub „WYCOFANIE”. Do wniosku  o zmianę lub wycofanie oferty wykonawca dołączy stosowne dokumenty, potwierdzające, że wniosek  o zmianę lub wycofanie został podpisany przez osobę uprawnioną do reprezentowania Wykonawcy. </w:t>
      </w:r>
    </w:p>
    <w:p w:rsidR="00B73093" w:rsidRDefault="001E3F72">
      <w:pPr>
        <w:pStyle w:val="Akapitzlist"/>
        <w:widowControl w:val="0"/>
        <w:numPr>
          <w:ilvl w:val="0"/>
          <w:numId w:val="7"/>
        </w:numPr>
        <w:tabs>
          <w:tab w:val="left" w:pos="283"/>
        </w:tabs>
        <w:suppressAutoHyphens/>
        <w:spacing w:after="0" w:line="240" w:lineRule="auto"/>
        <w:jc w:val="both"/>
        <w:rPr>
          <w:rFonts w:ascii="Times New Roman" w:hAnsi="Times New Roman" w:cs="Times New Roman"/>
          <w:color w:val="000000"/>
        </w:rPr>
      </w:pPr>
      <w:r>
        <w:rPr>
          <w:rFonts w:ascii="Times New Roman" w:hAnsi="Times New Roman" w:cs="Times New Roman"/>
          <w:color w:val="000000"/>
        </w:rPr>
        <w:t xml:space="preserve">Elementy oferty, które Wykonawca zamierza zastrzec jako tajemnicę przedsiębiorstwa w rozumieniu art. 11 ust. 4 ustawy z dnia 16 kwietnia 1993r. o zwalczaniu nieuczciwej konkurencji (Dz. U. </w:t>
      </w:r>
      <w:r>
        <w:rPr>
          <w:rFonts w:ascii="Times New Roman" w:hAnsi="Times New Roman" w:cs="Times New Roman"/>
          <w:color w:val="000000"/>
        </w:rPr>
        <w:br/>
        <w:t>z 2003 r. Nr 153, poz. 1503 z późn. zm.)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uPzp). Stosownie do powyższego, jeśli Wykonawca nie dopełni ww. obowiązków wynikających z ustawy, Zamawiający będzie miał podstawę do uznania, że zastrzeżenie tajemnicy przedsiębiorstwa jest bezskuteczne i w związku z tym może potraktować daną informację, jako niepodlegającą ochronie i niestanowiącą tajemnicy przedsiębiorstwa w rozumieniu ustawy o zwalczaniu nieuczciwej konkurencji.</w:t>
      </w:r>
    </w:p>
    <w:p w:rsidR="00B73093" w:rsidRDefault="001E3F72">
      <w:pPr>
        <w:pStyle w:val="Akapitzlist"/>
        <w:ind w:left="360"/>
        <w:jc w:val="both"/>
        <w:rPr>
          <w:rFonts w:ascii="Times New Roman" w:hAnsi="Times New Roman" w:cs="Times New Roman"/>
          <w:color w:val="000000"/>
        </w:rPr>
      </w:pPr>
      <w:r>
        <w:rPr>
          <w:rFonts w:ascii="Times New Roman" w:hAnsi="Times New Roman" w:cs="Times New Roman"/>
          <w:color w:val="000000"/>
        </w:rPr>
        <w:t>Zgodnie z treścią art. 11 ust. 4 ustawy z dnia 16 kwietnia 1993 r. o zwalczaniu nieuczciwej konkurencji (Dz.U. z 2003 r. Nr 153, poz. 1503 ze zm.) określona informacja stanowi tajemnicę przedsiębiorstwa, jeżeli spełnia łącznie trzy warunki, tj.:</w:t>
      </w:r>
    </w:p>
    <w:p w:rsidR="00B73093" w:rsidRDefault="001E3F72">
      <w:pPr>
        <w:pStyle w:val="Akapitzlist"/>
        <w:widowControl w:val="0"/>
        <w:numPr>
          <w:ilvl w:val="0"/>
          <w:numId w:val="25"/>
        </w:numPr>
        <w:suppressAutoHyphens/>
        <w:spacing w:after="0" w:line="240" w:lineRule="auto"/>
        <w:ind w:left="993" w:hanging="567"/>
        <w:jc w:val="both"/>
        <w:rPr>
          <w:rFonts w:ascii="Times New Roman" w:hAnsi="Times New Roman" w:cs="Times New Roman"/>
          <w:color w:val="000000"/>
        </w:rPr>
      </w:pPr>
      <w:r>
        <w:rPr>
          <w:rFonts w:ascii="Times New Roman" w:hAnsi="Times New Roman" w:cs="Times New Roman"/>
          <w:color w:val="000000"/>
        </w:rPr>
        <w:t>nie została ujawniona do wiadomości publicznej,</w:t>
      </w:r>
    </w:p>
    <w:p w:rsidR="00B73093" w:rsidRDefault="001E3F72">
      <w:pPr>
        <w:pStyle w:val="Akapitzlist"/>
        <w:widowControl w:val="0"/>
        <w:numPr>
          <w:ilvl w:val="0"/>
          <w:numId w:val="25"/>
        </w:numPr>
        <w:suppressAutoHyphens/>
        <w:spacing w:after="0" w:line="240" w:lineRule="auto"/>
        <w:ind w:left="993" w:hanging="567"/>
        <w:jc w:val="both"/>
        <w:rPr>
          <w:rFonts w:ascii="Times New Roman" w:hAnsi="Times New Roman" w:cs="Times New Roman"/>
          <w:color w:val="000000"/>
        </w:rPr>
      </w:pPr>
      <w:r>
        <w:rPr>
          <w:rFonts w:ascii="Times New Roman" w:hAnsi="Times New Roman" w:cs="Times New Roman"/>
          <w:color w:val="000000"/>
        </w:rPr>
        <w:t>jest informacją techniczną, technologiczną, organizacyjną przedsiębiorstwa lub inną informacją posiadającą wartość gospodarczą,</w:t>
      </w:r>
    </w:p>
    <w:p w:rsidR="00B73093" w:rsidRDefault="001E3F72">
      <w:pPr>
        <w:pStyle w:val="Akapitzlist"/>
        <w:widowControl w:val="0"/>
        <w:numPr>
          <w:ilvl w:val="0"/>
          <w:numId w:val="25"/>
        </w:numPr>
        <w:suppressAutoHyphens/>
        <w:spacing w:after="0" w:line="240" w:lineRule="auto"/>
        <w:ind w:left="993" w:hanging="567"/>
        <w:jc w:val="both"/>
        <w:rPr>
          <w:rFonts w:ascii="Times New Roman" w:hAnsi="Times New Roman" w:cs="Times New Roman"/>
          <w:color w:val="000000"/>
        </w:rPr>
      </w:pPr>
      <w:r>
        <w:rPr>
          <w:rFonts w:ascii="Times New Roman" w:hAnsi="Times New Roman" w:cs="Times New Roman"/>
          <w:color w:val="000000"/>
        </w:rPr>
        <w:t>przedsiębiorca podjął niezbędne działania w celu zachowania poufności tej informacji.</w:t>
      </w:r>
    </w:p>
    <w:p w:rsidR="00B73093" w:rsidRDefault="001E3F72">
      <w:pPr>
        <w:pStyle w:val="Akapitzlist"/>
        <w:widowControl w:val="0"/>
        <w:numPr>
          <w:ilvl w:val="0"/>
          <w:numId w:val="7"/>
        </w:numPr>
        <w:tabs>
          <w:tab w:val="left" w:pos="283"/>
        </w:tabs>
        <w:suppressAutoHyphens/>
        <w:spacing w:after="0" w:line="240" w:lineRule="auto"/>
        <w:jc w:val="both"/>
        <w:rPr>
          <w:rFonts w:ascii="Times New Roman" w:hAnsi="Times New Roman" w:cs="Times New Roman"/>
          <w:bCs/>
        </w:rPr>
      </w:pPr>
      <w:r>
        <w:rPr>
          <w:rFonts w:ascii="Times New Roman" w:hAnsi="Times New Roman" w:cs="Times New Roman"/>
          <w:color w:val="000000"/>
        </w:rPr>
        <w:t>Wykonawca</w:t>
      </w:r>
      <w:r>
        <w:rPr>
          <w:rFonts w:ascii="Times New Roman" w:hAnsi="Times New Roman" w:cs="Times New Roman"/>
          <w:bCs/>
        </w:rPr>
        <w:t xml:space="preserve"> może powierzyć wykonanie części zamówienia podwykonawcy. </w:t>
      </w:r>
      <w:r>
        <w:rPr>
          <w:rFonts w:ascii="Times New Roman" w:hAnsi="Times New Roman" w:cs="Times New Roman"/>
          <w:color w:val="000000"/>
        </w:rPr>
        <w:t>Zamawiający żąda wskazania przez Wykonawcę części zamówienia, których wykonanie zamierza powierzyć podwykonawcom i podania  przez Wykonawcę (o ile jest to wiadome) firm podwykonawców.</w:t>
      </w:r>
    </w:p>
    <w:p w:rsidR="00B73093" w:rsidRDefault="00B73093">
      <w:pPr>
        <w:pStyle w:val="Akapitzlist"/>
        <w:widowControl w:val="0"/>
        <w:suppressAutoHyphens/>
        <w:spacing w:after="0" w:line="240" w:lineRule="auto"/>
        <w:ind w:left="360"/>
        <w:jc w:val="both"/>
        <w:rPr>
          <w:rFonts w:ascii="Times New Roman" w:hAnsi="Times New Roman" w:cs="Times New Roman"/>
          <w:bCs/>
        </w:rPr>
      </w:pPr>
    </w:p>
    <w:p w:rsidR="00B73093" w:rsidRDefault="001E3F72">
      <w:pPr>
        <w:pStyle w:val="Nagwek1"/>
        <w:spacing w:before="0" w:after="0" w:line="240" w:lineRule="auto"/>
        <w:rPr>
          <w:szCs w:val="28"/>
          <w:u w:val="none"/>
        </w:rPr>
      </w:pPr>
      <w:bookmarkStart w:id="27" w:name="_Toc458084646"/>
      <w:r>
        <w:rPr>
          <w:szCs w:val="28"/>
          <w:u w:val="none"/>
        </w:rPr>
        <w:t>XIII.</w:t>
      </w:r>
      <w:bookmarkEnd w:id="27"/>
      <w:r>
        <w:rPr>
          <w:szCs w:val="28"/>
          <w:u w:val="none"/>
        </w:rPr>
        <w:t xml:space="preserve"> </w:t>
      </w:r>
      <w:bookmarkStart w:id="28" w:name="_Toc458084647"/>
      <w:bookmarkEnd w:id="28"/>
      <w:r>
        <w:rPr>
          <w:szCs w:val="28"/>
          <w:u w:val="none"/>
        </w:rPr>
        <w:t>Miejsce oraz termin składania i otwarcia ofert</w:t>
      </w:r>
    </w:p>
    <w:p w:rsidR="00B73093" w:rsidRDefault="001E3F72">
      <w:pPr>
        <w:pStyle w:val="Akapitzlist"/>
        <w:widowControl w:val="0"/>
        <w:numPr>
          <w:ilvl w:val="0"/>
          <w:numId w:val="15"/>
        </w:numPr>
        <w:suppressAutoHyphens/>
        <w:spacing w:after="0" w:line="240" w:lineRule="auto"/>
        <w:ind w:left="426" w:hanging="426"/>
        <w:jc w:val="both"/>
        <w:rPr>
          <w:rFonts w:ascii="Times New Roman" w:eastAsia="Times New Roman" w:hAnsi="Times New Roman" w:cs="Times New Roman"/>
          <w:lang w:eastAsia="pl-PL"/>
        </w:rPr>
      </w:pPr>
      <w:r>
        <w:rPr>
          <w:rFonts w:ascii="Times New Roman" w:hAnsi="Times New Roman" w:cs="Times New Roman"/>
          <w:color w:val="000000"/>
        </w:rPr>
        <w:t>Ofertę</w:t>
      </w:r>
      <w:r>
        <w:rPr>
          <w:rFonts w:ascii="Times New Roman" w:eastAsia="Times New Roman" w:hAnsi="Times New Roman" w:cs="Times New Roman"/>
          <w:lang w:eastAsia="pl-PL"/>
        </w:rPr>
        <w:t xml:space="preserve">  należy złożyć w siedzibie Zamawiającego w Kancelarii (parter), ul. Pańska 81/83, Warszawa.</w:t>
      </w:r>
    </w:p>
    <w:p w:rsidR="00B73093" w:rsidRDefault="001E3F72">
      <w:pPr>
        <w:pStyle w:val="Akapitzlist"/>
        <w:widowControl w:val="0"/>
        <w:numPr>
          <w:ilvl w:val="0"/>
          <w:numId w:val="15"/>
        </w:numPr>
        <w:suppressAutoHyphens/>
        <w:spacing w:after="0" w:line="240" w:lineRule="auto"/>
        <w:ind w:left="426" w:hanging="426"/>
        <w:jc w:val="both"/>
        <w:rPr>
          <w:rFonts w:ascii="Times New Roman" w:eastAsia="Times New Roman" w:hAnsi="Times New Roman" w:cs="Times New Roman"/>
          <w:lang w:eastAsia="pl-PL"/>
        </w:rPr>
      </w:pPr>
      <w:r>
        <w:rPr>
          <w:rFonts w:ascii="Times New Roman" w:hAnsi="Times New Roman" w:cs="Times New Roman"/>
          <w:color w:val="000000"/>
        </w:rPr>
        <w:t>Termin</w:t>
      </w:r>
      <w:r>
        <w:rPr>
          <w:rFonts w:ascii="Times New Roman" w:eastAsia="Times New Roman" w:hAnsi="Times New Roman" w:cs="Times New Roman"/>
          <w:lang w:eastAsia="pl-PL"/>
        </w:rPr>
        <w:t xml:space="preserve"> składania ofert upływa dnia </w:t>
      </w:r>
      <w:r w:rsidR="008C4337">
        <w:rPr>
          <w:rFonts w:ascii="Times New Roman" w:eastAsia="Times New Roman" w:hAnsi="Times New Roman" w:cs="Times New Roman"/>
          <w:b/>
          <w:lang w:eastAsia="pl-PL"/>
        </w:rPr>
        <w:t>03.07</w:t>
      </w:r>
      <w:r>
        <w:rPr>
          <w:rFonts w:ascii="Times New Roman" w:eastAsia="Times New Roman" w:hAnsi="Times New Roman" w:cs="Times New Roman"/>
          <w:b/>
          <w:lang w:eastAsia="pl-PL"/>
        </w:rPr>
        <w:t>.2017 r.</w:t>
      </w:r>
      <w:r>
        <w:rPr>
          <w:rFonts w:ascii="Times New Roman" w:eastAsia="Times New Roman" w:hAnsi="Times New Roman" w:cs="Times New Roman"/>
          <w:lang w:eastAsia="pl-PL"/>
        </w:rPr>
        <w:t xml:space="preserve">  o godzinie </w:t>
      </w:r>
      <w:r>
        <w:rPr>
          <w:rFonts w:ascii="Times New Roman" w:eastAsia="Times New Roman" w:hAnsi="Times New Roman" w:cs="Times New Roman"/>
          <w:b/>
          <w:lang w:eastAsia="pl-PL"/>
        </w:rPr>
        <w:t>10:00.</w:t>
      </w:r>
    </w:p>
    <w:p w:rsidR="00B73093" w:rsidRDefault="001E3F72">
      <w:pPr>
        <w:pStyle w:val="Akapitzlist"/>
        <w:widowControl w:val="0"/>
        <w:numPr>
          <w:ilvl w:val="0"/>
          <w:numId w:val="15"/>
        </w:numPr>
        <w:suppressAutoHyphens/>
        <w:spacing w:after="0" w:line="240" w:lineRule="auto"/>
        <w:ind w:left="426" w:hanging="426"/>
        <w:jc w:val="both"/>
        <w:rPr>
          <w:rFonts w:ascii="Times New Roman" w:hAnsi="Times New Roman" w:cs="Times New Roman"/>
        </w:rPr>
      </w:pPr>
      <w:r>
        <w:rPr>
          <w:rFonts w:ascii="Times New Roman" w:hAnsi="Times New Roman" w:cs="Times New Roman"/>
          <w:color w:val="000000"/>
        </w:rPr>
        <w:t>Oferty</w:t>
      </w:r>
      <w:r>
        <w:rPr>
          <w:rFonts w:ascii="Times New Roman" w:hAnsi="Times New Roman" w:cs="Times New Roman"/>
        </w:rPr>
        <w:t xml:space="preserve"> otrzymane przez Zamawiającego po tym terminie zostaną zwrócone niezwłocznie bez otwierania.</w:t>
      </w:r>
    </w:p>
    <w:p w:rsidR="00B73093" w:rsidRDefault="001E3F72">
      <w:pPr>
        <w:pStyle w:val="Akapitzlist"/>
        <w:widowControl w:val="0"/>
        <w:numPr>
          <w:ilvl w:val="0"/>
          <w:numId w:val="15"/>
        </w:numPr>
        <w:suppressAutoHyphens/>
        <w:spacing w:after="0" w:line="240" w:lineRule="auto"/>
        <w:ind w:left="426" w:hanging="426"/>
        <w:jc w:val="both"/>
        <w:rPr>
          <w:rFonts w:ascii="Times New Roman" w:eastAsia="Times New Roman" w:hAnsi="Times New Roman" w:cs="Times New Roman"/>
          <w:lang w:eastAsia="pl-PL"/>
        </w:rPr>
      </w:pPr>
      <w:r>
        <w:rPr>
          <w:rFonts w:ascii="Times New Roman" w:hAnsi="Times New Roman" w:cs="Times New Roman"/>
          <w:color w:val="000000"/>
        </w:rPr>
        <w:t>Otwarcie</w:t>
      </w:r>
      <w:r>
        <w:rPr>
          <w:rFonts w:ascii="Times New Roman" w:eastAsia="Times New Roman" w:hAnsi="Times New Roman" w:cs="Times New Roman"/>
          <w:lang w:eastAsia="pl-PL"/>
        </w:rPr>
        <w:t xml:space="preserve"> ofert nastąpi w siedzibie Zamawiającego dnia</w:t>
      </w:r>
      <w:r>
        <w:rPr>
          <w:rFonts w:ascii="Times New Roman" w:eastAsia="Times New Roman" w:hAnsi="Times New Roman" w:cs="Times New Roman"/>
          <w:b/>
          <w:lang w:eastAsia="pl-PL"/>
        </w:rPr>
        <w:t xml:space="preserve"> </w:t>
      </w:r>
      <w:r w:rsidR="008C4337">
        <w:rPr>
          <w:rFonts w:ascii="Times New Roman" w:eastAsia="Times New Roman" w:hAnsi="Times New Roman" w:cs="Times New Roman"/>
          <w:b/>
          <w:lang w:eastAsia="pl-PL"/>
        </w:rPr>
        <w:t>03.07.</w:t>
      </w:r>
      <w:r>
        <w:rPr>
          <w:rFonts w:ascii="Times New Roman" w:eastAsia="Times New Roman" w:hAnsi="Times New Roman" w:cs="Times New Roman"/>
          <w:b/>
          <w:lang w:eastAsia="pl-PL"/>
        </w:rPr>
        <w:t>2017 r.</w:t>
      </w:r>
      <w:r>
        <w:rPr>
          <w:rFonts w:ascii="Times New Roman" w:eastAsia="Times New Roman" w:hAnsi="Times New Roman" w:cs="Times New Roman"/>
          <w:lang w:eastAsia="pl-PL"/>
        </w:rPr>
        <w:t xml:space="preserve"> o godzinie </w:t>
      </w:r>
      <w:r>
        <w:rPr>
          <w:rFonts w:ascii="Times New Roman" w:eastAsia="Times New Roman" w:hAnsi="Times New Roman" w:cs="Times New Roman"/>
          <w:b/>
          <w:lang w:eastAsia="pl-PL"/>
        </w:rPr>
        <w:t>10:30.</w:t>
      </w:r>
    </w:p>
    <w:p w:rsidR="00B73093" w:rsidRDefault="001E3F72">
      <w:pPr>
        <w:pStyle w:val="Akapitzlist"/>
        <w:widowControl w:val="0"/>
        <w:numPr>
          <w:ilvl w:val="0"/>
          <w:numId w:val="15"/>
        </w:numPr>
        <w:suppressAutoHyphens/>
        <w:spacing w:after="0" w:line="240" w:lineRule="auto"/>
        <w:ind w:left="426" w:hanging="426"/>
        <w:jc w:val="both"/>
        <w:rPr>
          <w:rFonts w:ascii="Times New Roman" w:eastAsia="Times New Roman" w:hAnsi="Times New Roman" w:cs="Times New Roman"/>
          <w:lang w:eastAsia="pl-PL"/>
        </w:rPr>
      </w:pPr>
      <w:r>
        <w:rPr>
          <w:rFonts w:ascii="Times New Roman" w:hAnsi="Times New Roman" w:cs="Times New Roman"/>
          <w:color w:val="000000"/>
        </w:rPr>
        <w:t>Osoby</w:t>
      </w:r>
      <w:r>
        <w:rPr>
          <w:rFonts w:ascii="Times New Roman" w:eastAsia="Times New Roman" w:hAnsi="Times New Roman" w:cs="Times New Roman"/>
          <w:lang w:eastAsia="pl-PL"/>
        </w:rPr>
        <w:t xml:space="preserve"> zainteresowane udziałem w sesji otwarcia ofert proszone są o stawiennictwo </w:t>
      </w:r>
      <w:r>
        <w:rPr>
          <w:rFonts w:ascii="Times New Roman" w:eastAsia="Times New Roman" w:hAnsi="Times New Roman" w:cs="Times New Roman"/>
          <w:lang w:eastAsia="pl-PL"/>
        </w:rPr>
        <w:br/>
        <w:t xml:space="preserve">i oczekiwanie w recepcji Zamawiającego co najmniej na 5 minut przed terminem określonym </w:t>
      </w:r>
      <w:r>
        <w:rPr>
          <w:rFonts w:ascii="Times New Roman" w:eastAsia="Times New Roman" w:hAnsi="Times New Roman" w:cs="Times New Roman"/>
          <w:lang w:eastAsia="pl-PL"/>
        </w:rPr>
        <w:br/>
        <w:t xml:space="preserve">w ust 4. </w:t>
      </w:r>
    </w:p>
    <w:p w:rsidR="00B73093" w:rsidRDefault="00B73093">
      <w:pPr>
        <w:spacing w:after="0" w:line="240" w:lineRule="auto"/>
        <w:rPr>
          <w:rFonts w:ascii="Times New Roman" w:eastAsia="Times New Roman" w:hAnsi="Times New Roman" w:cs="Times New Roman"/>
          <w:lang w:eastAsia="pl-PL"/>
        </w:rPr>
      </w:pPr>
    </w:p>
    <w:p w:rsidR="00B73093" w:rsidRDefault="001E3F72">
      <w:pPr>
        <w:pStyle w:val="Nagwek1"/>
        <w:spacing w:before="0" w:after="0" w:line="240" w:lineRule="auto"/>
        <w:rPr>
          <w:szCs w:val="28"/>
          <w:u w:val="none"/>
        </w:rPr>
      </w:pPr>
      <w:bookmarkStart w:id="29" w:name="_Toc458084648"/>
      <w:r>
        <w:rPr>
          <w:szCs w:val="28"/>
          <w:u w:val="none"/>
        </w:rPr>
        <w:t>XIV.</w:t>
      </w:r>
      <w:bookmarkEnd w:id="29"/>
      <w:r>
        <w:rPr>
          <w:szCs w:val="28"/>
          <w:u w:val="none"/>
        </w:rPr>
        <w:t xml:space="preserve"> </w:t>
      </w:r>
      <w:bookmarkStart w:id="30" w:name="_Toc458084649"/>
      <w:bookmarkEnd w:id="30"/>
      <w:r>
        <w:rPr>
          <w:bCs w:val="0"/>
          <w:szCs w:val="28"/>
          <w:u w:val="none"/>
        </w:rPr>
        <w:t>Opis sposobu obliczenia ceny</w:t>
      </w:r>
    </w:p>
    <w:p w:rsidR="00B73093" w:rsidRDefault="001E3F72">
      <w:pPr>
        <w:numPr>
          <w:ilvl w:val="3"/>
          <w:numId w:val="12"/>
        </w:numPr>
        <w:tabs>
          <w:tab w:val="left" w:pos="360"/>
        </w:tabs>
        <w:spacing w:after="0" w:line="240" w:lineRule="auto"/>
        <w:ind w:left="360"/>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Wykonawca poda w Formularzu ofertowym cenę za 1 roboczogodzinę </w:t>
      </w:r>
      <w:r>
        <w:rPr>
          <w:rFonts w:ascii="Times New Roman" w:hAnsi="Times New Roman" w:cs="Times New Roman"/>
        </w:rPr>
        <w:t>prac programistycznych wraz ze świadczeniem serwisu gwarancyjnego</w:t>
      </w:r>
      <w:r>
        <w:rPr>
          <w:rFonts w:ascii="Times New Roman" w:eastAsia="Times New Roman" w:hAnsi="Times New Roman" w:cs="Times New Roman"/>
          <w:lang w:eastAsia="pl-PL"/>
        </w:rPr>
        <w:t xml:space="preserve"> .</w:t>
      </w:r>
    </w:p>
    <w:p w:rsidR="00B73093" w:rsidRDefault="001E3F72">
      <w:pPr>
        <w:numPr>
          <w:ilvl w:val="3"/>
          <w:numId w:val="12"/>
        </w:numPr>
        <w:tabs>
          <w:tab w:val="left" w:pos="360"/>
        </w:tabs>
        <w:spacing w:after="0" w:line="240" w:lineRule="auto"/>
        <w:ind w:left="360"/>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Podana cena </w:t>
      </w:r>
      <w:r>
        <w:rPr>
          <w:rFonts w:ascii="Times New Roman" w:hAnsi="Times New Roman" w:cs="Times New Roman"/>
        </w:rPr>
        <w:t>za 1 roboczogodzinę</w:t>
      </w:r>
      <w:r>
        <w:rPr>
          <w:rFonts w:ascii="Times New Roman" w:eastAsia="Times New Roman" w:hAnsi="Times New Roman" w:cs="Times New Roman"/>
          <w:lang w:eastAsia="pl-PL"/>
        </w:rPr>
        <w:t xml:space="preserve"> musi obejmować wszystkie koszty realizacji prac związanych </w:t>
      </w:r>
      <w:r>
        <w:rPr>
          <w:rFonts w:ascii="Times New Roman" w:eastAsia="Times New Roman" w:hAnsi="Times New Roman" w:cs="Times New Roman"/>
          <w:lang w:eastAsia="pl-PL"/>
        </w:rPr>
        <w:br/>
        <w:t xml:space="preserve">z przedmiotem zamówienia, </w:t>
      </w:r>
      <w:r>
        <w:rPr>
          <w:rFonts w:ascii="Times New Roman" w:hAnsi="Times New Roman" w:cs="Times New Roman"/>
        </w:rPr>
        <w:t>w tym wynagrodzenie z tytułu przeniesienia autorskich praw majątkowych i licencji,</w:t>
      </w:r>
      <w:r>
        <w:rPr>
          <w:rFonts w:ascii="Times New Roman" w:eastAsia="Times New Roman" w:hAnsi="Times New Roman" w:cs="Times New Roman"/>
          <w:lang w:eastAsia="pl-PL"/>
        </w:rPr>
        <w:t xml:space="preserve"> wszystkich opłat i podatków (także od towarów i usług). Cena musi być podana w złotych polskich, cyfrowo do dwóch miejsc po przecinku oraz słownie.</w:t>
      </w:r>
    </w:p>
    <w:p w:rsidR="00B73093" w:rsidRDefault="001E3F72">
      <w:pPr>
        <w:numPr>
          <w:ilvl w:val="3"/>
          <w:numId w:val="12"/>
        </w:numPr>
        <w:tabs>
          <w:tab w:val="left" w:pos="284"/>
        </w:tabs>
        <w:spacing w:after="0" w:line="240" w:lineRule="auto"/>
        <w:ind w:left="284" w:hanging="284"/>
        <w:jc w:val="both"/>
        <w:rPr>
          <w:rFonts w:ascii="Times New Roman" w:hAnsi="Times New Roman" w:cs="Times New Roman"/>
        </w:rPr>
      </w:pPr>
      <w:r>
        <w:rPr>
          <w:rFonts w:ascii="Times New Roman" w:hAnsi="Times New Roman" w:cs="Times New Roman"/>
        </w:rPr>
        <w:lastRenderedPageBreak/>
        <w:t xml:space="preserve">Cena za 1 roboczogodzinę jest ustalona na okres obowiązywania umowy i nie będzie podlegała zmianom, z zastrzeżeniem zmian wysokości wynagrodzenia § 15 ust. 2 pkt 2 wzoru umowy. </w:t>
      </w:r>
    </w:p>
    <w:p w:rsidR="00B73093" w:rsidRDefault="001E3F72">
      <w:pPr>
        <w:numPr>
          <w:ilvl w:val="3"/>
          <w:numId w:val="12"/>
        </w:numPr>
        <w:tabs>
          <w:tab w:val="left" w:pos="360"/>
        </w:tabs>
        <w:spacing w:after="0" w:line="240" w:lineRule="auto"/>
        <w:ind w:left="360"/>
        <w:jc w:val="both"/>
        <w:rPr>
          <w:rFonts w:ascii="Times New Roman" w:eastAsia="Times New Roman" w:hAnsi="Times New Roman" w:cs="Times New Roman"/>
          <w:lang w:eastAsia="pl-PL"/>
        </w:rPr>
      </w:pPr>
      <w:r>
        <w:rPr>
          <w:rFonts w:ascii="Times New Roman" w:hAnsi="Times New Roman" w:cs="Times New Roman"/>
        </w:rPr>
        <w:t>Cena za 1 roboczogodzinę będzie podstawą do rozliczeń z Zamawiającym. Liczba roboczogodzin 3 130 stanowi jedynie wartość szacunkową, a ostatecznie zlecona liczna roboczogodzin będzie wynikać z bieżących potrzeb Zamawiającego.</w:t>
      </w:r>
    </w:p>
    <w:p w:rsidR="00B73093" w:rsidRDefault="001E3F72">
      <w:pPr>
        <w:numPr>
          <w:ilvl w:val="3"/>
          <w:numId w:val="12"/>
        </w:numPr>
        <w:tabs>
          <w:tab w:val="left" w:pos="284"/>
        </w:tabs>
        <w:spacing w:after="0" w:line="240" w:lineRule="auto"/>
        <w:ind w:left="284" w:hanging="284"/>
        <w:jc w:val="both"/>
        <w:rPr>
          <w:rFonts w:ascii="Times New Roman" w:hAnsi="Times New Roman" w:cs="Times New Roman"/>
        </w:rPr>
      </w:pPr>
      <w:r>
        <w:rPr>
          <w:rFonts w:ascii="Times New Roman" w:hAnsi="Times New Roman" w:cs="Times New Roman"/>
        </w:rPr>
        <w:t>Ocenie w kryterium podlegać będzie cena za 1 roboczogodzinę.</w:t>
      </w:r>
    </w:p>
    <w:p w:rsidR="00B73093" w:rsidRDefault="001E3F72">
      <w:pPr>
        <w:numPr>
          <w:ilvl w:val="3"/>
          <w:numId w:val="12"/>
        </w:numPr>
        <w:tabs>
          <w:tab w:val="left" w:pos="284"/>
        </w:tabs>
        <w:spacing w:after="0" w:line="240" w:lineRule="auto"/>
        <w:ind w:left="284" w:hanging="284"/>
        <w:jc w:val="both"/>
        <w:rPr>
          <w:lang w:eastAsia="pl-PL"/>
        </w:rPr>
      </w:pPr>
      <w:r>
        <w:rPr>
          <w:rFonts w:ascii="Times New Roman" w:hAnsi="Times New Roman" w:cs="Times New Roman"/>
        </w:rPr>
        <w:t>Zamawiający zawrze umowę na maksymalną wartość nominalną zobowiązania. Zamawiający będzie zlecał realizację usług na podstawie zleceń jednostkowych do wysokości kwoty wskazanej w zdaniu poprzednim. Wartość poszczególnych</w:t>
      </w:r>
      <w:r>
        <w:rPr>
          <w:rFonts w:ascii="Times New Roman" w:hAnsi="Times New Roman" w:cs="Times New Roman"/>
          <w:lang w:eastAsia="pl-PL"/>
        </w:rPr>
        <w:t xml:space="preserve"> zleceń jednostkowych będzie każdorazowo podlegała weryfikacji w zakresie pracochłonności zlecenia zgodnie z ZZW.</w:t>
      </w:r>
      <w:r>
        <w:rPr>
          <w:lang w:eastAsia="pl-PL"/>
        </w:rPr>
        <w:t xml:space="preserve"> </w:t>
      </w:r>
    </w:p>
    <w:p w:rsidR="00B73093" w:rsidRDefault="00B73093">
      <w:pPr>
        <w:spacing w:after="0" w:line="240" w:lineRule="auto"/>
        <w:ind w:left="360"/>
        <w:jc w:val="both"/>
        <w:rPr>
          <w:rFonts w:ascii="Times New Roman" w:eastAsia="Times New Roman" w:hAnsi="Times New Roman" w:cs="Times New Roman"/>
          <w:lang w:eastAsia="pl-PL"/>
        </w:rPr>
      </w:pPr>
    </w:p>
    <w:p w:rsidR="00B73093" w:rsidRDefault="001E3F72">
      <w:pPr>
        <w:pStyle w:val="Nagwek1"/>
        <w:spacing w:before="0" w:after="0" w:line="240" w:lineRule="auto"/>
        <w:jc w:val="both"/>
        <w:rPr>
          <w:szCs w:val="28"/>
          <w:u w:val="none"/>
        </w:rPr>
      </w:pPr>
      <w:bookmarkStart w:id="31" w:name="_Toc458084650"/>
      <w:r>
        <w:rPr>
          <w:szCs w:val="28"/>
          <w:u w:val="none"/>
        </w:rPr>
        <w:t>XV.</w:t>
      </w:r>
      <w:bookmarkEnd w:id="31"/>
      <w:r>
        <w:rPr>
          <w:szCs w:val="28"/>
          <w:u w:val="none"/>
        </w:rPr>
        <w:t xml:space="preserve"> </w:t>
      </w:r>
      <w:bookmarkStart w:id="32" w:name="_Toc458084651"/>
      <w:bookmarkEnd w:id="32"/>
      <w:r>
        <w:rPr>
          <w:szCs w:val="28"/>
          <w:u w:val="none"/>
        </w:rPr>
        <w:t>Kryteria oceny ofert</w:t>
      </w:r>
    </w:p>
    <w:p w:rsidR="00B73093" w:rsidRDefault="001E3F72">
      <w:pPr>
        <w:numPr>
          <w:ilvl w:val="6"/>
          <w:numId w:val="12"/>
        </w:numPr>
        <w:tabs>
          <w:tab w:val="left" w:pos="426"/>
        </w:tabs>
        <w:spacing w:after="120" w:line="240"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Przy wyborze najkorzystniejszej oferty Zamawiający będzie kierować się następującymi kryteriami i ich znaczeniem oraz w następujący sposób będzie oceniać oferty w poszczególnych kryteriach:</w:t>
      </w:r>
    </w:p>
    <w:tbl>
      <w:tblPr>
        <w:tblStyle w:val="TableNormal"/>
        <w:tblW w:w="9209" w:type="dxa"/>
        <w:tblInd w:w="71" w:type="dxa"/>
        <w:tblCellMar>
          <w:top w:w="80" w:type="dxa"/>
          <w:left w:w="75" w:type="dxa"/>
          <w:bottom w:w="80" w:type="dxa"/>
          <w:right w:w="80" w:type="dxa"/>
        </w:tblCellMar>
        <w:tblLook w:val="04A0" w:firstRow="1" w:lastRow="0" w:firstColumn="1" w:lastColumn="0" w:noHBand="0" w:noVBand="1"/>
      </w:tblPr>
      <w:tblGrid>
        <w:gridCol w:w="636"/>
        <w:gridCol w:w="5568"/>
        <w:gridCol w:w="3005"/>
      </w:tblGrid>
      <w:tr w:rsidR="00B73093">
        <w:trPr>
          <w:trHeight w:val="300"/>
        </w:trPr>
        <w:tc>
          <w:tcPr>
            <w:tcW w:w="636"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center"/>
            </w:pPr>
            <w:r>
              <w:rPr>
                <w:rFonts w:ascii="Times New Roman" w:eastAsia="Arial Unicode MS" w:hAnsi="Times New Roman" w:cs="Times New Roman"/>
                <w:b/>
                <w:bCs/>
              </w:rPr>
              <w:t>L.p.</w:t>
            </w:r>
          </w:p>
        </w:tc>
        <w:tc>
          <w:tcPr>
            <w:tcW w:w="5568"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center"/>
            </w:pPr>
            <w:r>
              <w:rPr>
                <w:rFonts w:ascii="Times New Roman" w:eastAsia="Arial Unicode MS" w:hAnsi="Times New Roman" w:cs="Times New Roman"/>
                <w:b/>
                <w:bCs/>
              </w:rPr>
              <w:t>Kryterium</w:t>
            </w:r>
          </w:p>
        </w:tc>
        <w:tc>
          <w:tcPr>
            <w:tcW w:w="3005"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center"/>
            </w:pPr>
            <w:r>
              <w:rPr>
                <w:rFonts w:ascii="Times New Roman" w:eastAsia="Arial Unicode MS" w:hAnsi="Times New Roman" w:cs="Times New Roman"/>
                <w:b/>
                <w:bCs/>
              </w:rPr>
              <w:t>Liczba punktów (waga)</w:t>
            </w:r>
          </w:p>
        </w:tc>
      </w:tr>
      <w:tr w:rsidR="00B73093">
        <w:trPr>
          <w:trHeight w:val="372"/>
        </w:trPr>
        <w:tc>
          <w:tcPr>
            <w:tcW w:w="636"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both"/>
            </w:pPr>
            <w:r>
              <w:rPr>
                <w:rFonts w:ascii="Times New Roman" w:eastAsia="Arial Unicode MS" w:hAnsi="Times New Roman" w:cs="Times New Roman"/>
              </w:rPr>
              <w:t>1.</w:t>
            </w:r>
          </w:p>
        </w:tc>
        <w:tc>
          <w:tcPr>
            <w:tcW w:w="5568"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both"/>
            </w:pPr>
            <w:r>
              <w:rPr>
                <w:rFonts w:ascii="Times New Roman" w:eastAsia="Arial Unicode MS" w:hAnsi="Times New Roman" w:cs="Times New Roman"/>
              </w:rPr>
              <w:t>Cena brutto za 1 roboczogodzinę</w:t>
            </w:r>
            <w:r>
              <w:rPr>
                <w:rStyle w:val="Zakotwiczenieprzypisudolnego"/>
                <w:rFonts w:ascii="Times New Roman" w:eastAsia="Arial Unicode MS" w:hAnsi="Times New Roman" w:cs="Times New Roman"/>
              </w:rPr>
              <w:footnoteReference w:id="1"/>
            </w:r>
            <w:r>
              <w:rPr>
                <w:rFonts w:ascii="Times New Roman" w:eastAsia="Arial Unicode MS" w:hAnsi="Times New Roman" w:cs="Times New Roman"/>
              </w:rPr>
              <w:t xml:space="preserve"> </w:t>
            </w:r>
          </w:p>
        </w:tc>
        <w:tc>
          <w:tcPr>
            <w:tcW w:w="3005"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center"/>
            </w:pPr>
            <w:r>
              <w:rPr>
                <w:rFonts w:ascii="Times New Roman" w:eastAsia="Arial Unicode MS" w:hAnsi="Times New Roman" w:cs="Times New Roman"/>
              </w:rPr>
              <w:t>60</w:t>
            </w:r>
          </w:p>
        </w:tc>
      </w:tr>
      <w:tr w:rsidR="00B73093">
        <w:trPr>
          <w:trHeight w:val="266"/>
        </w:trPr>
        <w:tc>
          <w:tcPr>
            <w:tcW w:w="636"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both"/>
            </w:pPr>
            <w:r>
              <w:rPr>
                <w:rFonts w:ascii="Times New Roman" w:eastAsia="Arial Unicode MS" w:hAnsi="Times New Roman" w:cs="Times New Roman"/>
              </w:rPr>
              <w:t>2.</w:t>
            </w:r>
          </w:p>
        </w:tc>
        <w:tc>
          <w:tcPr>
            <w:tcW w:w="5568"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pPr>
            <w:r>
              <w:rPr>
                <w:rFonts w:ascii="Times New Roman" w:eastAsia="Arial Unicode MS" w:hAnsi="Times New Roman" w:cs="Times New Roman"/>
              </w:rPr>
              <w:t>Próbka wykonania zadania</w:t>
            </w:r>
          </w:p>
        </w:tc>
        <w:tc>
          <w:tcPr>
            <w:tcW w:w="3005"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center"/>
            </w:pPr>
            <w:r>
              <w:rPr>
                <w:rFonts w:ascii="Times New Roman" w:eastAsia="Arial Unicode MS" w:hAnsi="Times New Roman" w:cs="Times New Roman"/>
              </w:rPr>
              <w:t>30</w:t>
            </w:r>
          </w:p>
        </w:tc>
      </w:tr>
      <w:tr w:rsidR="00B73093">
        <w:trPr>
          <w:trHeight w:val="300"/>
        </w:trPr>
        <w:tc>
          <w:tcPr>
            <w:tcW w:w="636"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both"/>
            </w:pPr>
            <w:r>
              <w:rPr>
                <w:rFonts w:ascii="Times New Roman" w:eastAsia="Arial Unicode MS" w:hAnsi="Times New Roman" w:cs="Times New Roman"/>
              </w:rPr>
              <w:t>3.</w:t>
            </w:r>
          </w:p>
        </w:tc>
        <w:tc>
          <w:tcPr>
            <w:tcW w:w="5568"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pPr>
            <w:r>
              <w:rPr>
                <w:rFonts w:ascii="Times New Roman" w:eastAsia="Arial Unicode MS" w:hAnsi="Times New Roman" w:cs="Times New Roman"/>
              </w:rPr>
              <w:t>Analiza potencjalnych ryzyk i zagrożeń</w:t>
            </w:r>
          </w:p>
        </w:tc>
        <w:tc>
          <w:tcPr>
            <w:tcW w:w="3005" w:type="dxa"/>
            <w:tcBorders>
              <w:top w:val="single" w:sz="4" w:space="0" w:color="000001"/>
              <w:left w:val="single" w:sz="4" w:space="0" w:color="000001"/>
              <w:bottom w:val="single" w:sz="4" w:space="0" w:color="000001"/>
              <w:right w:val="single" w:sz="4" w:space="0" w:color="000001"/>
            </w:tcBorders>
            <w:shd w:val="clear" w:color="auto" w:fill="auto"/>
            <w:tcMar>
              <w:left w:w="75" w:type="dxa"/>
            </w:tcMar>
          </w:tcPr>
          <w:p w:rsidR="00B73093" w:rsidRDefault="001E3F72">
            <w:pPr>
              <w:spacing w:after="0" w:line="240" w:lineRule="auto"/>
              <w:jc w:val="center"/>
            </w:pPr>
            <w:r>
              <w:rPr>
                <w:rFonts w:ascii="Times New Roman" w:eastAsia="Arial Unicode MS" w:hAnsi="Times New Roman" w:cs="Times New Roman"/>
              </w:rPr>
              <w:t>10</w:t>
            </w:r>
          </w:p>
        </w:tc>
      </w:tr>
    </w:tbl>
    <w:p w:rsidR="00B73093" w:rsidRDefault="00B73093">
      <w:pPr>
        <w:pStyle w:val="Akapitzlist"/>
        <w:ind w:left="426"/>
        <w:jc w:val="both"/>
        <w:rPr>
          <w:rFonts w:ascii="Times New Roman" w:hAnsi="Times New Roman" w:cs="Times New Roman"/>
          <w:lang w:eastAsia="pl-PL"/>
        </w:rPr>
      </w:pPr>
    </w:p>
    <w:p w:rsidR="00B73093" w:rsidRDefault="001E3F72">
      <w:pPr>
        <w:pStyle w:val="Akapitzlist"/>
        <w:numPr>
          <w:ilvl w:val="0"/>
          <w:numId w:val="12"/>
        </w:numPr>
        <w:ind w:left="426" w:hanging="426"/>
        <w:jc w:val="both"/>
        <w:rPr>
          <w:rFonts w:ascii="Times New Roman" w:hAnsi="Times New Roman" w:cs="Times New Roman"/>
          <w:lang w:eastAsia="pl-PL"/>
        </w:rPr>
      </w:pPr>
      <w:r>
        <w:rPr>
          <w:rFonts w:ascii="Times New Roman" w:hAnsi="Times New Roman" w:cs="Times New Roman"/>
          <w:lang w:eastAsia="pl-PL"/>
        </w:rPr>
        <w:t>W kryterium „</w:t>
      </w:r>
      <w:r>
        <w:rPr>
          <w:rFonts w:ascii="Times New Roman" w:hAnsi="Times New Roman" w:cs="Times New Roman"/>
          <w:b/>
          <w:i/>
          <w:lang w:eastAsia="pl-PL"/>
        </w:rPr>
        <w:t>Cena brutto za 1 roboczogodzinę</w:t>
      </w:r>
      <w:r>
        <w:rPr>
          <w:rFonts w:ascii="Times New Roman" w:hAnsi="Times New Roman" w:cs="Times New Roman"/>
          <w:b/>
          <w:lang w:eastAsia="pl-PL"/>
        </w:rPr>
        <w:t xml:space="preserve">”  </w:t>
      </w:r>
      <w:r>
        <w:rPr>
          <w:rFonts w:ascii="Times New Roman" w:hAnsi="Times New Roman" w:cs="Times New Roman"/>
          <w:lang w:eastAsia="pl-PL"/>
        </w:rPr>
        <w:t>najwyższą liczbę punktów (60) otrzyma oferta tego Wykonawcy, który zaproponował najniższą cenę brutto za 1 roboczogodzinę, a każda następna odpowiednio mniej zgodnie ze wzorem:</w:t>
      </w:r>
    </w:p>
    <w:p w:rsidR="00B73093" w:rsidRDefault="001E3F72">
      <w:pPr>
        <w:tabs>
          <w:tab w:val="left" w:pos="3969"/>
        </w:tabs>
        <w:jc w:val="center"/>
        <w:rPr>
          <w:rFonts w:ascii="Times New Roman" w:hAnsi="Times New Roman" w:cs="Times New Roman"/>
          <w:i/>
          <w:lang w:eastAsia="pl-PL"/>
        </w:rPr>
      </w:pPr>
      <w:r>
        <w:rPr>
          <w:rFonts w:ascii="Times New Roman" w:hAnsi="Times New Roman" w:cs="Times New Roman"/>
          <w:i/>
          <w:lang w:eastAsia="pl-PL"/>
        </w:rPr>
        <w:t>Cn</w:t>
      </w:r>
    </w:p>
    <w:p w:rsidR="00B73093" w:rsidRDefault="001E3F72">
      <w:pPr>
        <w:ind w:left="426"/>
        <w:jc w:val="center"/>
        <w:rPr>
          <w:rFonts w:ascii="Times New Roman" w:hAnsi="Times New Roman" w:cs="Times New Roman"/>
          <w:i/>
          <w:lang w:eastAsia="pl-PL"/>
        </w:rPr>
      </w:pPr>
      <w:r>
        <w:rPr>
          <w:rFonts w:ascii="Times New Roman" w:hAnsi="Times New Roman" w:cs="Times New Roman"/>
          <w:i/>
          <w:lang w:eastAsia="pl-PL"/>
        </w:rPr>
        <w:t>C = ------------ x 60 pkt</w:t>
      </w:r>
    </w:p>
    <w:p w:rsidR="00B73093" w:rsidRDefault="001E3F72">
      <w:pPr>
        <w:ind w:left="426"/>
        <w:rPr>
          <w:rFonts w:ascii="Times New Roman" w:hAnsi="Times New Roman" w:cs="Times New Roman"/>
          <w:i/>
          <w:lang w:eastAsia="pl-PL"/>
        </w:rPr>
      </w:pPr>
      <w:r>
        <w:rPr>
          <w:rFonts w:ascii="Times New Roman" w:hAnsi="Times New Roman" w:cs="Times New Roman"/>
          <w:i/>
          <w:lang w:eastAsia="pl-PL"/>
        </w:rPr>
        <w:t xml:space="preserve">                                                                       Cb</w:t>
      </w:r>
    </w:p>
    <w:p w:rsidR="00B73093" w:rsidRDefault="001E3F72">
      <w:pPr>
        <w:ind w:left="426"/>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 xml:space="preserve"> gdzie:</w:t>
      </w:r>
    </w:p>
    <w:p w:rsidR="00B73093" w:rsidRDefault="001E3F72">
      <w:pPr>
        <w:spacing w:after="0" w:line="240" w:lineRule="auto"/>
        <w:ind w:left="397"/>
        <w:jc w:val="both"/>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 xml:space="preserve">C - ilość punktów w ramach kryterium cena brutto za 1 roboczogodzinę; </w:t>
      </w:r>
    </w:p>
    <w:p w:rsidR="00B73093" w:rsidRDefault="001E3F72">
      <w:pPr>
        <w:spacing w:after="0" w:line="240" w:lineRule="auto"/>
        <w:ind w:left="397"/>
        <w:jc w:val="both"/>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 xml:space="preserve">Cn - najniższa cena brutto za 1 roboczogodzinę prac, wskazana w ofercie; </w:t>
      </w:r>
    </w:p>
    <w:p w:rsidR="00B73093" w:rsidRDefault="001E3F72">
      <w:pPr>
        <w:spacing w:after="0" w:line="240" w:lineRule="auto"/>
        <w:ind w:left="397"/>
        <w:jc w:val="both"/>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Cb - cena brutto za 1 roboczogodzinę oferty badanej.</w:t>
      </w:r>
    </w:p>
    <w:p w:rsidR="00B73093" w:rsidRDefault="00B73093">
      <w:pPr>
        <w:pStyle w:val="Akapitzlist"/>
        <w:ind w:left="426"/>
        <w:jc w:val="both"/>
        <w:rPr>
          <w:rFonts w:ascii="Times New Roman" w:hAnsi="Times New Roman" w:cs="Times New Roman"/>
          <w:lang w:eastAsia="pl-PL"/>
        </w:rPr>
      </w:pPr>
    </w:p>
    <w:p w:rsidR="00B73093" w:rsidRDefault="001E3F72">
      <w:pPr>
        <w:pStyle w:val="Akapitzlist"/>
        <w:numPr>
          <w:ilvl w:val="0"/>
          <w:numId w:val="12"/>
        </w:numPr>
        <w:ind w:left="426" w:hanging="426"/>
        <w:jc w:val="both"/>
        <w:rPr>
          <w:rFonts w:ascii="Times New Roman" w:eastAsia="Times New Roman" w:hAnsi="Times New Roman" w:cs="Times New Roman"/>
        </w:rPr>
      </w:pPr>
      <w:r>
        <w:rPr>
          <w:rFonts w:ascii="Times New Roman" w:hAnsi="Times New Roman" w:cs="Times New Roman"/>
        </w:rPr>
        <w:t>W kryterium „</w:t>
      </w:r>
      <w:r>
        <w:rPr>
          <w:rFonts w:ascii="Times New Roman" w:hAnsi="Times New Roman" w:cs="Times New Roman"/>
          <w:b/>
          <w:i/>
        </w:rPr>
        <w:t>Próbka wykonania zadania</w:t>
      </w:r>
      <w:r>
        <w:rPr>
          <w:rFonts w:ascii="Times New Roman" w:hAnsi="Times New Roman" w:cs="Times New Roman"/>
        </w:rPr>
        <w:t xml:space="preserve">” ocenie podlegać będzie przygotowane przez Wykonawcę na podstawie szczegółowego opisu znajdującego się </w:t>
      </w:r>
      <w:r>
        <w:rPr>
          <w:rFonts w:ascii="Times New Roman" w:hAnsi="Times New Roman" w:cs="Times New Roman"/>
        </w:rPr>
        <w:br/>
        <w:t xml:space="preserve">w </w:t>
      </w:r>
      <w:r>
        <w:rPr>
          <w:rFonts w:ascii="Times New Roman" w:hAnsi="Times New Roman" w:cs="Times New Roman"/>
          <w:b/>
        </w:rPr>
        <w:t>Załączniku nr 6</w:t>
      </w:r>
      <w:r>
        <w:rPr>
          <w:rFonts w:ascii="Times New Roman" w:hAnsi="Times New Roman" w:cs="Times New Roman"/>
        </w:rPr>
        <w:t xml:space="preserve"> </w:t>
      </w:r>
      <w:r>
        <w:rPr>
          <w:rFonts w:ascii="Times New Roman" w:hAnsi="Times New Roman" w:cs="Times New Roman"/>
          <w:b/>
        </w:rPr>
        <w:t>do SIWZ</w:t>
      </w:r>
      <w:r>
        <w:rPr>
          <w:rFonts w:ascii="Times New Roman" w:hAnsi="Times New Roman" w:cs="Times New Roman"/>
        </w:rPr>
        <w:t xml:space="preserve"> zadanie (aplikacja). </w:t>
      </w:r>
      <w:r>
        <w:rPr>
          <w:rFonts w:ascii="Times New Roman" w:eastAsia="Times New Roman" w:hAnsi="Times New Roman" w:cs="Times New Roman"/>
        </w:rPr>
        <w:t>Próbkę zostanie dostarczona wraz z ofertą przez Wykonawcę na nośniku elektronicznym w postaci płyty DVD/CD-ROM</w:t>
      </w:r>
      <w:r>
        <w:rPr>
          <w:rFonts w:ascii="Times New Roman" w:hAnsi="Times New Roman" w:cs="Times New Roman"/>
          <w:b/>
        </w:rPr>
        <w:t xml:space="preserve">. </w:t>
      </w:r>
      <w:r>
        <w:rPr>
          <w:rFonts w:ascii="Times New Roman" w:eastAsia="Times New Roman" w:hAnsi="Times New Roman" w:cs="Times New Roman"/>
        </w:rPr>
        <w:t>Zamawiający wykona testy próbki według wspólnego dla wszystkich ofert scenariusza i na postawie ich wyników oceni dostarczoną przez Wykonawcę próbkę</w:t>
      </w:r>
      <w:r>
        <w:rPr>
          <w:rFonts w:ascii="Times New Roman" w:hAnsi="Times New Roman" w:cs="Times New Roman"/>
          <w:b/>
        </w:rPr>
        <w:t>.</w:t>
      </w:r>
    </w:p>
    <w:p w:rsidR="00B73093" w:rsidRDefault="00B73093">
      <w:pPr>
        <w:tabs>
          <w:tab w:val="left" w:pos="5040"/>
        </w:tabs>
        <w:spacing w:after="0" w:line="240" w:lineRule="auto"/>
        <w:ind w:left="426"/>
        <w:jc w:val="both"/>
        <w:rPr>
          <w:rFonts w:ascii="Times New Roman" w:hAnsi="Times New Roman" w:cs="Times New Roman"/>
        </w:rPr>
      </w:pPr>
    </w:p>
    <w:p w:rsidR="00B73093" w:rsidRDefault="001E3F72">
      <w:pPr>
        <w:ind w:left="426"/>
        <w:jc w:val="both"/>
      </w:pPr>
      <w:r>
        <w:rPr>
          <w:rFonts w:ascii="Times New Roman" w:eastAsia="Times New Roman" w:hAnsi="Times New Roman" w:cs="Times New Roman"/>
        </w:rPr>
        <w:t>Zamawiający będzie testował 4 parametry wymienione w tabeli za które otrzyma punkty:</w:t>
      </w:r>
    </w:p>
    <w:tbl>
      <w:tblPr>
        <w:tblStyle w:val="Tabela-Siatka"/>
        <w:tblW w:w="8636" w:type="dxa"/>
        <w:tblInd w:w="313" w:type="dxa"/>
        <w:tblCellMar>
          <w:left w:w="-5" w:type="dxa"/>
          <w:right w:w="0" w:type="dxa"/>
        </w:tblCellMar>
        <w:tblLook w:val="04A0" w:firstRow="1" w:lastRow="0" w:firstColumn="1" w:lastColumn="0" w:noHBand="0" w:noVBand="1"/>
      </w:tblPr>
      <w:tblGrid>
        <w:gridCol w:w="943"/>
        <w:gridCol w:w="1647"/>
        <w:gridCol w:w="3378"/>
        <w:gridCol w:w="2668"/>
      </w:tblGrid>
      <w:tr w:rsidR="00B73093">
        <w:tc>
          <w:tcPr>
            <w:tcW w:w="942"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lastRenderedPageBreak/>
              <w:t>Lp.</w:t>
            </w:r>
          </w:p>
        </w:tc>
        <w:tc>
          <w:tcPr>
            <w:tcW w:w="1647"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Test</w:t>
            </w:r>
          </w:p>
        </w:tc>
        <w:tc>
          <w:tcPr>
            <w:tcW w:w="337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Optymalna punktacja</w:t>
            </w:r>
          </w:p>
        </w:tc>
        <w:tc>
          <w:tcPr>
            <w:tcW w:w="266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Waga</w:t>
            </w:r>
          </w:p>
        </w:tc>
      </w:tr>
      <w:tr w:rsidR="00B73093">
        <w:tc>
          <w:tcPr>
            <w:tcW w:w="942"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1</w:t>
            </w:r>
          </w:p>
        </w:tc>
        <w:tc>
          <w:tcPr>
            <w:tcW w:w="1647"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phpmetrics</w:t>
            </w:r>
          </w:p>
        </w:tc>
        <w:tc>
          <w:tcPr>
            <w:tcW w:w="337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400</w:t>
            </w:r>
          </w:p>
        </w:tc>
        <w:tc>
          <w:tcPr>
            <w:tcW w:w="266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5</w:t>
            </w:r>
          </w:p>
        </w:tc>
      </w:tr>
      <w:tr w:rsidR="00B73093">
        <w:tc>
          <w:tcPr>
            <w:tcW w:w="942"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2</w:t>
            </w:r>
          </w:p>
        </w:tc>
        <w:tc>
          <w:tcPr>
            <w:tcW w:w="1647"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phpmd</w:t>
            </w:r>
          </w:p>
        </w:tc>
        <w:tc>
          <w:tcPr>
            <w:tcW w:w="337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0</w:t>
            </w:r>
          </w:p>
        </w:tc>
        <w:tc>
          <w:tcPr>
            <w:tcW w:w="266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2</w:t>
            </w:r>
          </w:p>
        </w:tc>
      </w:tr>
      <w:tr w:rsidR="00B73093">
        <w:tc>
          <w:tcPr>
            <w:tcW w:w="942"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3</w:t>
            </w:r>
          </w:p>
        </w:tc>
        <w:tc>
          <w:tcPr>
            <w:tcW w:w="1647"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phpcs</w:t>
            </w:r>
          </w:p>
        </w:tc>
        <w:tc>
          <w:tcPr>
            <w:tcW w:w="337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0</w:t>
            </w:r>
          </w:p>
        </w:tc>
        <w:tc>
          <w:tcPr>
            <w:tcW w:w="266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2</w:t>
            </w:r>
          </w:p>
        </w:tc>
      </w:tr>
      <w:tr w:rsidR="00B73093">
        <w:tc>
          <w:tcPr>
            <w:tcW w:w="942"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4</w:t>
            </w:r>
          </w:p>
        </w:tc>
        <w:tc>
          <w:tcPr>
            <w:tcW w:w="1647"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phpUnit</w:t>
            </w:r>
          </w:p>
        </w:tc>
        <w:tc>
          <w:tcPr>
            <w:tcW w:w="337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100</w:t>
            </w:r>
          </w:p>
        </w:tc>
        <w:tc>
          <w:tcPr>
            <w:tcW w:w="2668" w:type="dxa"/>
            <w:shd w:val="clear" w:color="auto" w:fill="auto"/>
            <w:tcMar>
              <w:left w:w="-5" w:type="dxa"/>
            </w:tcMar>
          </w:tcPr>
          <w:p w:rsidR="00B73093" w:rsidRDefault="001E3F72">
            <w:pPr>
              <w:spacing w:after="0" w:line="240" w:lineRule="auto"/>
              <w:ind w:left="426"/>
              <w:rPr>
                <w:rFonts w:eastAsia="Times New Roman"/>
              </w:rPr>
            </w:pPr>
            <w:r>
              <w:rPr>
                <w:rFonts w:ascii="Times New Roman" w:eastAsia="Times New Roman" w:hAnsi="Times New Roman" w:cs="Times New Roman"/>
              </w:rPr>
              <w:t>21</w:t>
            </w:r>
          </w:p>
        </w:tc>
      </w:tr>
    </w:tbl>
    <w:p w:rsidR="00B73093" w:rsidRDefault="00B73093">
      <w:pPr>
        <w:ind w:left="426"/>
        <w:jc w:val="both"/>
        <w:rPr>
          <w:rFonts w:ascii="Times New Roman" w:eastAsia="Times New Roman" w:hAnsi="Times New Roman" w:cs="Times New Roman"/>
        </w:rPr>
      </w:pPr>
    </w:p>
    <w:p w:rsidR="00B73093" w:rsidRDefault="001E3F72">
      <w:pPr>
        <w:ind w:left="426"/>
        <w:jc w:val="both"/>
        <w:rPr>
          <w:rFonts w:ascii="Times New Roman" w:eastAsia="Times New Roman" w:hAnsi="Times New Roman" w:cs="Times New Roman"/>
        </w:rPr>
      </w:pPr>
      <w:r>
        <w:rPr>
          <w:rFonts w:ascii="Times New Roman" w:eastAsia="Times New Roman" w:hAnsi="Times New Roman" w:cs="Times New Roman"/>
        </w:rPr>
        <w:t xml:space="preserve">Następnie wszystkie uzyskane z testów punkty (szczegółowy opis punktacji próbki został opisany w </w:t>
      </w:r>
      <w:r>
        <w:rPr>
          <w:rFonts w:ascii="Times New Roman" w:hAnsi="Times New Roman" w:cs="Times New Roman"/>
          <w:b/>
        </w:rPr>
        <w:t>Załączniku nr 6</w:t>
      </w:r>
      <w:r>
        <w:rPr>
          <w:rFonts w:ascii="Times New Roman" w:eastAsia="Times New Roman" w:hAnsi="Times New Roman" w:cs="Times New Roman"/>
          <w:b/>
        </w:rPr>
        <w:t xml:space="preserve"> do SIWZ</w:t>
      </w:r>
      <w:r>
        <w:rPr>
          <w:rFonts w:ascii="Times New Roman" w:eastAsia="Times New Roman" w:hAnsi="Times New Roman" w:cs="Times New Roman"/>
        </w:rPr>
        <w:t>) zostaną przeliczone zgodnie ze wzorem:</w:t>
      </w:r>
    </w:p>
    <w:p w:rsidR="00B73093" w:rsidRDefault="001E3F72">
      <w:pPr>
        <w:pStyle w:val="Akapitzlist"/>
        <w:ind w:left="851"/>
        <w:jc w:val="both"/>
        <w:rPr>
          <w:rFonts w:ascii="Times New Roman" w:eastAsia="Times New Roman" w:hAnsi="Times New Roman" w:cs="Times New Roman"/>
        </w:rPr>
      </w:pPr>
      <w:r>
        <w:rPr>
          <w:rFonts w:ascii="Times New Roman" w:eastAsia="Times New Roman" w:hAnsi="Times New Roman" w:cs="Times New Roman"/>
        </w:rPr>
        <w:t>lp Testu Próbki = lp_phpmetrics*waga_phpmetrics – lp_phpmd*waga_phpmd –                  lp_phpcs*waga_phpcs + lp_phpUnit*waga_phpUnit</w:t>
      </w:r>
    </w:p>
    <w:p w:rsidR="00B73093" w:rsidRDefault="001E3F72">
      <w:pPr>
        <w:ind w:left="426"/>
        <w:jc w:val="both"/>
        <w:rPr>
          <w:rFonts w:ascii="Times New Roman" w:eastAsia="Times New Roman" w:hAnsi="Times New Roman" w:cs="Times New Roman"/>
        </w:rPr>
      </w:pPr>
      <w:r>
        <w:rPr>
          <w:rFonts w:ascii="Times New Roman" w:eastAsia="Times New Roman" w:hAnsi="Times New Roman" w:cs="Times New Roman"/>
        </w:rPr>
        <w:t>Gdzie: lp znaczy liczba punktów</w:t>
      </w:r>
    </w:p>
    <w:p w:rsidR="00B73093" w:rsidRDefault="001E3F72">
      <w:pPr>
        <w:ind w:left="426"/>
        <w:jc w:val="both"/>
        <w:rPr>
          <w:rFonts w:ascii="Times New Roman" w:eastAsia="Times New Roman" w:hAnsi="Times New Roman" w:cs="Times New Roman"/>
        </w:rPr>
      </w:pPr>
      <w:r>
        <w:rPr>
          <w:rFonts w:ascii="Times New Roman" w:eastAsia="Times New Roman" w:hAnsi="Times New Roman" w:cs="Times New Roman"/>
        </w:rPr>
        <w:t>W przypadku, gdy wynik będzie liczbą ujemną do dalszych wyliczeń przyjmuje się wartość 0.</w:t>
      </w:r>
    </w:p>
    <w:p w:rsidR="00B73093" w:rsidRDefault="001E3F72">
      <w:pPr>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 xml:space="preserve">Liczba punktów uzyskana w teście przez dana próbkę zostanie ostatecznie przeliczona zgodnie </w:t>
      </w:r>
      <w:r>
        <w:rPr>
          <w:rFonts w:ascii="Times New Roman" w:eastAsia="Times New Roman" w:hAnsi="Times New Roman" w:cs="Times New Roman"/>
        </w:rPr>
        <w:br/>
        <w:t>z poniższym zapisem:</w:t>
      </w:r>
    </w:p>
    <w:p w:rsidR="00B73093" w:rsidRDefault="00B73093">
      <w:pPr>
        <w:spacing w:after="0" w:line="240" w:lineRule="auto"/>
        <w:ind w:left="426"/>
        <w:jc w:val="both"/>
        <w:rPr>
          <w:rFonts w:ascii="Times New Roman" w:hAnsi="Times New Roman" w:cs="Times New Roman"/>
        </w:rPr>
      </w:pPr>
    </w:p>
    <w:p w:rsidR="00B73093" w:rsidRDefault="001E3F72">
      <w:pPr>
        <w:spacing w:after="0"/>
        <w:jc w:val="center"/>
        <w:rPr>
          <w:rFonts w:ascii="Times New Roman" w:eastAsia="Times New Roman" w:hAnsi="Times New Roman" w:cs="Times New Roman"/>
        </w:rPr>
      </w:pPr>
      <w:r>
        <w:rPr>
          <w:rFonts w:ascii="Times New Roman" w:hAnsi="Times New Roman" w:cs="Times New Roman"/>
        </w:rPr>
        <w:t>ocena Próbki ocenianej</w:t>
      </w:r>
    </w:p>
    <w:p w:rsidR="00B73093" w:rsidRDefault="001E3F72">
      <w:pPr>
        <w:pStyle w:val="Akapitzlist"/>
        <w:ind w:left="753"/>
        <w:jc w:val="both"/>
        <w:rPr>
          <w:rFonts w:ascii="Times New Roman" w:eastAsia="Times New Roman" w:hAnsi="Times New Roman" w:cs="Times New Roman"/>
        </w:rPr>
      </w:pPr>
      <w:r>
        <w:rPr>
          <w:rFonts w:ascii="Times New Roman" w:hAnsi="Times New Roman" w:cs="Times New Roman"/>
        </w:rPr>
        <w:t xml:space="preserve">                   Liczba punktów = ---------------------------------------------------- x 30</w:t>
      </w:r>
    </w:p>
    <w:p w:rsidR="00B73093" w:rsidRDefault="001E3F72">
      <w:pPr>
        <w:pStyle w:val="Akapitzlist"/>
        <w:ind w:left="753"/>
        <w:jc w:val="both"/>
        <w:rPr>
          <w:rFonts w:ascii="Times New Roman" w:hAnsi="Times New Roman" w:cs="Times New Roman"/>
        </w:rPr>
      </w:pPr>
      <w:r>
        <w:rPr>
          <w:rFonts w:ascii="Times New Roman" w:hAnsi="Times New Roman" w:cs="Times New Roman"/>
        </w:rPr>
        <w:t xml:space="preserve">                                                             ocena Próbki najwyżej ocenionej</w:t>
      </w:r>
    </w:p>
    <w:p w:rsidR="00B73093" w:rsidRDefault="00B73093">
      <w:pPr>
        <w:spacing w:after="0" w:line="240" w:lineRule="auto"/>
        <w:ind w:left="426"/>
        <w:jc w:val="both"/>
        <w:rPr>
          <w:rFonts w:ascii="Times New Roman" w:hAnsi="Times New Roman" w:cs="Times New Roman"/>
        </w:rPr>
      </w:pPr>
    </w:p>
    <w:p w:rsidR="00B73093" w:rsidRDefault="001E3F72">
      <w:pPr>
        <w:spacing w:after="0" w:line="240" w:lineRule="auto"/>
        <w:ind w:left="426"/>
        <w:jc w:val="both"/>
        <w:rPr>
          <w:rFonts w:ascii="Times New Roman" w:hAnsi="Times New Roman" w:cs="Times New Roman"/>
        </w:rPr>
      </w:pPr>
      <w:r>
        <w:rPr>
          <w:rFonts w:ascii="Times New Roman" w:hAnsi="Times New Roman" w:cs="Times New Roman"/>
        </w:rPr>
        <w:t>Najwyższą liczbę punktów (30) otrzyma próbka, której ocena wykonania zadania będzie najwyższa.</w:t>
      </w:r>
    </w:p>
    <w:p w:rsidR="00B73093" w:rsidRDefault="001E3F72">
      <w:pPr>
        <w:spacing w:after="0"/>
        <w:jc w:val="center"/>
        <w:rPr>
          <w:rFonts w:ascii="Times New Roman" w:hAnsi="Times New Roman" w:cs="Times New Roman"/>
        </w:rPr>
      </w:pPr>
      <w:r>
        <w:rPr>
          <w:rFonts w:ascii="Times New Roman" w:hAnsi="Times New Roman" w:cs="Times New Roman"/>
        </w:rPr>
        <w:t xml:space="preserve">                     </w:t>
      </w:r>
    </w:p>
    <w:p w:rsidR="00B73093" w:rsidRDefault="001E3F72">
      <w:pPr>
        <w:spacing w:after="0"/>
        <w:ind w:left="426"/>
        <w:rPr>
          <w:rFonts w:ascii="Times New Roman" w:hAnsi="Times New Roman" w:cs="Times New Roman"/>
        </w:rPr>
      </w:pPr>
      <w:r>
        <w:rPr>
          <w:rFonts w:ascii="Times New Roman" w:hAnsi="Times New Roman" w:cs="Times New Roman"/>
        </w:rPr>
        <w:t>W sytuacji, gdy oferta otrzyma 0 punktów w ramach powyższego kryterium, Zamawiający odrzuci ofertę na podstawie art. 89 ust. 1 pkt 2 uPzp jako niezgodną z treścią SIWZ.</w:t>
      </w:r>
    </w:p>
    <w:p w:rsidR="00B73093" w:rsidRDefault="00B73093">
      <w:pPr>
        <w:spacing w:after="0"/>
        <w:ind w:left="426"/>
        <w:rPr>
          <w:rFonts w:ascii="Times New Roman" w:hAnsi="Times New Roman" w:cs="Times New Roman"/>
        </w:rPr>
      </w:pPr>
    </w:p>
    <w:p w:rsidR="00B73093" w:rsidRDefault="001E3F72">
      <w:pPr>
        <w:pStyle w:val="Akapitzlist"/>
        <w:numPr>
          <w:ilvl w:val="0"/>
          <w:numId w:val="12"/>
        </w:numPr>
        <w:ind w:left="426" w:hanging="426"/>
        <w:jc w:val="both"/>
        <w:rPr>
          <w:rFonts w:ascii="Times New Roman" w:hAnsi="Times New Roman" w:cs="Times New Roman"/>
        </w:rPr>
      </w:pPr>
      <w:r>
        <w:rPr>
          <w:rFonts w:ascii="Times New Roman" w:hAnsi="Times New Roman" w:cs="Times New Roman"/>
        </w:rPr>
        <w:t>W kryterium</w:t>
      </w:r>
      <w:r>
        <w:rPr>
          <w:rFonts w:ascii="Times New Roman" w:eastAsia="Times New Roman" w:hAnsi="Times New Roman" w:cs="Times New Roman"/>
          <w:bCs/>
        </w:rPr>
        <w:t xml:space="preserve"> „</w:t>
      </w:r>
      <w:r>
        <w:rPr>
          <w:rFonts w:ascii="Times New Roman" w:eastAsia="Times New Roman" w:hAnsi="Times New Roman" w:cs="Times New Roman"/>
          <w:b/>
          <w:bCs/>
          <w:i/>
        </w:rPr>
        <w:t>Analiza potencjalnych ryzyk i zagrożeń</w:t>
      </w:r>
      <w:r>
        <w:rPr>
          <w:rFonts w:ascii="Times New Roman" w:eastAsia="Times New Roman" w:hAnsi="Times New Roman" w:cs="Times New Roman"/>
          <w:bCs/>
        </w:rPr>
        <w:t xml:space="preserve">” oferta może uzyskać </w:t>
      </w:r>
      <w:r>
        <w:rPr>
          <w:rFonts w:ascii="Times New Roman" w:eastAsia="Times New Roman" w:hAnsi="Times New Roman" w:cs="Times New Roman"/>
          <w:b/>
          <w:bCs/>
        </w:rPr>
        <w:t xml:space="preserve">maksymalnie 10 </w:t>
      </w:r>
      <w:r>
        <w:rPr>
          <w:rFonts w:ascii="Times New Roman" w:hAnsi="Times New Roman" w:cs="Times New Roman"/>
        </w:rPr>
        <w:t>punktów</w:t>
      </w:r>
      <w:r>
        <w:rPr>
          <w:rFonts w:ascii="Times New Roman" w:eastAsia="Times New Roman" w:hAnsi="Times New Roman" w:cs="Times New Roman"/>
          <w:bCs/>
        </w:rPr>
        <w:t xml:space="preserve">. Maksymalna liczba punktów zostanie przyznana Wykonawcy, który zidentyfikuje 5 realnych ryzyka i przedstawi dla każdego z ryzyk taki sposób przeciwdziałania ryzykom, który ograniczy do minimum ich wpływ na osiągnięcie celów zamówienia, oraz wskaże dla każdego </w:t>
      </w:r>
      <w:r>
        <w:rPr>
          <w:rFonts w:ascii="Times New Roman" w:eastAsia="Times New Roman" w:hAnsi="Times New Roman" w:cs="Times New Roman"/>
          <w:bCs/>
        </w:rPr>
        <w:br/>
        <w:t xml:space="preserve">z ryzyk adekwatne zasoby możliwe do wykorzystania w ramach realizacji zamówienia, które to zasoby Wykonawca może oddelegować w przypadku wystąpienia zidentyfikowanych w analizie ryzyk. </w:t>
      </w:r>
    </w:p>
    <w:p w:rsidR="00B73093" w:rsidRDefault="001E3F72">
      <w:pPr>
        <w:pStyle w:val="Akapitzlist"/>
        <w:ind w:left="426"/>
        <w:jc w:val="both"/>
        <w:rPr>
          <w:rFonts w:ascii="Times New Roman" w:hAnsi="Times New Roman" w:cs="Times New Roman"/>
        </w:rPr>
      </w:pPr>
      <w:r>
        <w:rPr>
          <w:rFonts w:ascii="Times New Roman" w:eastAsia="Times New Roman" w:hAnsi="Times New Roman" w:cs="Times New Roman"/>
          <w:bCs/>
        </w:rPr>
        <w:t xml:space="preserve">W ramach oceny tego kryterium oceniona zostanie trafność zidentyfikowanych ryzyk, tj. czy zidentyfikowane ryzyka mogą mieć realny negatywny wpływ na realizację zamówienia. Oceniona zostanie również trafność propozycji zapobieżenia ich wystąpieniu/minimalizacji negatywnych skutków ich wystąpienia. Przy czym zastrzega się, że trafność ryzyka, jak i trafność propozycji zapobieżenia jego wystąpieniu/minimalizacji skutków, w tym trafność zaproponowanych zasobów możliwych do oddelegowania, oceniane będą łącznie. Przedstawiane ryzyka mają być związane wyłącznie z zadaniami, za których realizację odpowiada Wykonawca (zgodnie z zapisami umowy i opisu przedmiotu umowy). Zamawiający wymaga, aby Wykonawca zidentyfikował nie więcej niż 5 ryzyk wraz z propozycjami zapobieżenia ich wystąpieniu/minimalizacji skutków oraz możliwymi do oddelegowania zasobami. Koszty związane z wdrożeniem zaproponowanych przez Wykonawcę sposobów zapobieżenia zidentyfikowanym ryzykom oraz deklarowane zasoby, muszą zawierać się w cenie podanej w ofercie. Wykonawca otrzyma 2 punkty za każde trafnie zidentyfikowane ryzyko, dla którego określono trafny sposób zapobieżenia oraz adekwatne zasoby. </w:t>
      </w:r>
    </w:p>
    <w:p w:rsidR="00B73093" w:rsidRDefault="00B73093">
      <w:pPr>
        <w:spacing w:after="0" w:line="240" w:lineRule="auto"/>
        <w:ind w:left="426"/>
        <w:jc w:val="both"/>
        <w:rPr>
          <w:rFonts w:ascii="Times New Roman" w:hAnsi="Times New Roman" w:cs="Times New Roman"/>
        </w:rPr>
      </w:pPr>
    </w:p>
    <w:p w:rsidR="00B73093" w:rsidRDefault="001E3F72">
      <w:pPr>
        <w:pStyle w:val="Akapitzlist"/>
        <w:numPr>
          <w:ilvl w:val="0"/>
          <w:numId w:val="12"/>
        </w:numPr>
        <w:ind w:left="426" w:hanging="426"/>
        <w:jc w:val="both"/>
        <w:rPr>
          <w:rFonts w:ascii="Times New Roman" w:hAnsi="Times New Roman" w:cs="Times New Roman"/>
        </w:rPr>
      </w:pPr>
      <w:r>
        <w:rPr>
          <w:rFonts w:ascii="Times New Roman" w:hAnsi="Times New Roman" w:cs="Times New Roman"/>
        </w:rPr>
        <w:lastRenderedPageBreak/>
        <w:t>W kryterium „Cena” i „Próbka wykonania zadania” ocena będzie dokonana z dokładnością do dwóch miejsc po przecinku, w kryterium „Analiza potencjalnych ryzyk i zagrożeń” ocena będzie dokonana w liczbach całkowitych.</w:t>
      </w:r>
    </w:p>
    <w:p w:rsidR="00B73093" w:rsidRDefault="001E3F72">
      <w:pPr>
        <w:pStyle w:val="Akapitzlist"/>
        <w:numPr>
          <w:ilvl w:val="0"/>
          <w:numId w:val="12"/>
        </w:numPr>
        <w:ind w:left="426" w:hanging="426"/>
        <w:jc w:val="both"/>
        <w:rPr>
          <w:rFonts w:ascii="Times New Roman" w:hAnsi="Times New Roman" w:cs="Times New Roman"/>
        </w:rPr>
      </w:pPr>
      <w:r>
        <w:rPr>
          <w:rFonts w:ascii="Times New Roman" w:hAnsi="Times New Roman" w:cs="Times New Roman"/>
        </w:rPr>
        <w:t>Punkty otrzymane przez daną ofertę podczas oceny indywidualnej członków Komisji przetargowej zostaną do siebie dodane, a następnie podzielone przez liczbę oceniających. Wynik będzie liczbą punktów, jaką otrzymała dana oferta.</w:t>
      </w:r>
    </w:p>
    <w:p w:rsidR="00B73093" w:rsidRDefault="001E3F72">
      <w:pPr>
        <w:pStyle w:val="Akapitzlist"/>
        <w:numPr>
          <w:ilvl w:val="0"/>
          <w:numId w:val="12"/>
        </w:numPr>
        <w:ind w:left="426" w:hanging="426"/>
        <w:jc w:val="both"/>
        <w:rPr>
          <w:rFonts w:ascii="Times New Roman" w:eastAsia="Times New Roman" w:hAnsi="Times New Roman" w:cs="Times New Roman"/>
        </w:rPr>
      </w:pPr>
      <w:r>
        <w:rPr>
          <w:rFonts w:ascii="Times New Roman" w:hAnsi="Times New Roman" w:cs="Times New Roman"/>
        </w:rPr>
        <w:t>Zamawiający udzieli zamówienia Wykonawcy, którego oferta uzyskała najwyższą liczbę punktów.</w:t>
      </w:r>
    </w:p>
    <w:p w:rsidR="00B73093" w:rsidRDefault="001E3F72">
      <w:pPr>
        <w:keepNext/>
        <w:spacing w:after="0" w:line="240" w:lineRule="auto"/>
        <w:jc w:val="both"/>
        <w:outlineLvl w:val="0"/>
        <w:rPr>
          <w:rFonts w:ascii="Times New Roman" w:eastAsia="Times New Roman" w:hAnsi="Times New Roman" w:cs="Times New Roman"/>
          <w:b/>
          <w:bCs/>
          <w:sz w:val="28"/>
          <w:szCs w:val="28"/>
        </w:rPr>
      </w:pPr>
      <w:bookmarkStart w:id="33" w:name="_Toc458084652"/>
      <w:r>
        <w:rPr>
          <w:rFonts w:ascii="Times New Roman" w:eastAsia="Times New Roman" w:hAnsi="Times New Roman" w:cs="Times New Roman"/>
          <w:b/>
          <w:bCs/>
          <w:sz w:val="28"/>
          <w:szCs w:val="28"/>
        </w:rPr>
        <w:t>XVI.</w:t>
      </w:r>
      <w:bookmarkEnd w:id="33"/>
      <w:r>
        <w:rPr>
          <w:rFonts w:ascii="Times New Roman" w:eastAsia="Times New Roman" w:hAnsi="Times New Roman" w:cs="Times New Roman"/>
          <w:b/>
          <w:bCs/>
          <w:sz w:val="28"/>
          <w:szCs w:val="28"/>
        </w:rPr>
        <w:t xml:space="preserve"> </w:t>
      </w:r>
      <w:bookmarkStart w:id="34" w:name="_Toc458084653"/>
      <w:bookmarkEnd w:id="34"/>
      <w:r>
        <w:rPr>
          <w:rFonts w:ascii="Times New Roman" w:eastAsia="Times New Roman" w:hAnsi="Times New Roman" w:cs="Times New Roman"/>
          <w:b/>
          <w:bCs/>
          <w:sz w:val="28"/>
          <w:szCs w:val="28"/>
        </w:rPr>
        <w:t>Informacje o formalnościach, jakie powinny zostać dopełnione po wyborze oferty w celu zawarcia umowy w sprawie zamówienia publicznego</w:t>
      </w:r>
    </w:p>
    <w:p w:rsidR="00B73093" w:rsidRDefault="001E3F72">
      <w:pPr>
        <w:numPr>
          <w:ilvl w:val="0"/>
          <w:numId w:val="16"/>
        </w:numPr>
        <w:tabs>
          <w:tab w:val="left" w:pos="426"/>
        </w:tabs>
        <w:spacing w:after="0" w:line="240"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przed zawarciem umowy poda Zamawiającemu wartość umowy bez podatku od towarów i usług (wartość netto)</w:t>
      </w:r>
    </w:p>
    <w:p w:rsidR="00B73093" w:rsidRDefault="001E3F72">
      <w:pPr>
        <w:numPr>
          <w:ilvl w:val="0"/>
          <w:numId w:val="16"/>
        </w:numPr>
        <w:tabs>
          <w:tab w:val="left" w:pos="426"/>
        </w:tabs>
        <w:spacing w:after="0" w:line="240"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nie przewiduje dodatkowych formalności poprzedzających zawarcie umowy.</w:t>
      </w:r>
    </w:p>
    <w:p w:rsidR="00B73093" w:rsidRDefault="00B73093">
      <w:pPr>
        <w:tabs>
          <w:tab w:val="left" w:pos="2237"/>
        </w:tabs>
        <w:spacing w:after="0" w:line="240" w:lineRule="auto"/>
        <w:jc w:val="both"/>
        <w:rPr>
          <w:rFonts w:ascii="Times New Roman" w:eastAsia="Times New Roman" w:hAnsi="Times New Roman" w:cs="Times New Roman"/>
          <w:lang w:eastAsia="pl-PL"/>
        </w:rPr>
      </w:pPr>
    </w:p>
    <w:p w:rsidR="00B73093" w:rsidRDefault="001E3F72">
      <w:pPr>
        <w:pStyle w:val="Nagwek1"/>
        <w:spacing w:before="0" w:after="0" w:line="240" w:lineRule="auto"/>
        <w:jc w:val="both"/>
        <w:rPr>
          <w:b w:val="0"/>
          <w:bCs w:val="0"/>
          <w:szCs w:val="28"/>
          <w:u w:val="none"/>
        </w:rPr>
      </w:pPr>
      <w:bookmarkStart w:id="35" w:name="_Toc458084657"/>
      <w:r>
        <w:rPr>
          <w:bCs w:val="0"/>
          <w:szCs w:val="28"/>
          <w:u w:val="none"/>
        </w:rPr>
        <w:t xml:space="preserve">XVII. </w:t>
      </w:r>
      <w:bookmarkEnd w:id="35"/>
      <w:r>
        <w:rPr>
          <w:szCs w:val="28"/>
          <w:u w:val="none"/>
        </w:rPr>
        <w:t>Istotne postanowienia umowy</w:t>
      </w:r>
    </w:p>
    <w:p w:rsidR="00B73093" w:rsidRDefault="001E3F72">
      <w:pPr>
        <w:numPr>
          <w:ilvl w:val="6"/>
          <w:numId w:val="13"/>
        </w:numPr>
        <w:tabs>
          <w:tab w:val="left" w:pos="426"/>
        </w:tabs>
        <w:spacing w:after="0" w:line="240"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Umowa zostanie podpisana zgodnie ze wzorem Umowy stanowiącymi </w:t>
      </w:r>
      <w:r>
        <w:rPr>
          <w:rFonts w:ascii="Times New Roman" w:eastAsia="Times New Roman" w:hAnsi="Times New Roman" w:cs="Times New Roman"/>
          <w:b/>
          <w:lang w:eastAsia="pl-PL"/>
        </w:rPr>
        <w:t>Załącznik nr 4</w:t>
      </w:r>
      <w:r>
        <w:rPr>
          <w:rFonts w:ascii="Times New Roman" w:eastAsia="Times New Roman" w:hAnsi="Times New Roman" w:cs="Times New Roman"/>
          <w:lang w:eastAsia="pl-PL"/>
        </w:rPr>
        <w:t xml:space="preserve"> do SIWZ.</w:t>
      </w:r>
    </w:p>
    <w:p w:rsidR="00B73093" w:rsidRDefault="001E3F72">
      <w:pPr>
        <w:numPr>
          <w:ilvl w:val="6"/>
          <w:numId w:val="13"/>
        </w:numPr>
        <w:tabs>
          <w:tab w:val="left" w:pos="426"/>
        </w:tabs>
        <w:spacing w:after="0" w:line="240" w:lineRule="auto"/>
        <w:ind w:left="720" w:hanging="720"/>
        <w:jc w:val="both"/>
        <w:rPr>
          <w:rFonts w:ascii="Times New Roman" w:eastAsia="Times New Roman" w:hAnsi="Times New Roman" w:cs="Times New Roman"/>
          <w:lang w:eastAsia="pl-PL"/>
        </w:rPr>
      </w:pPr>
      <w:r>
        <w:rPr>
          <w:rFonts w:ascii="Times New Roman" w:eastAsia="Times New Roman" w:hAnsi="Times New Roman" w:cs="Times New Roman"/>
          <w:lang w:eastAsia="pl-PL"/>
        </w:rPr>
        <w:t>Rozliczenia prowadzone będą w walucie polskiej (PLN).</w:t>
      </w:r>
    </w:p>
    <w:p w:rsidR="00B73093" w:rsidRDefault="001E3F72">
      <w:pPr>
        <w:numPr>
          <w:ilvl w:val="6"/>
          <w:numId w:val="13"/>
        </w:numPr>
        <w:tabs>
          <w:tab w:val="left" w:pos="426"/>
        </w:tabs>
        <w:spacing w:after="0" w:line="240" w:lineRule="auto"/>
        <w:ind w:left="426" w:hanging="426"/>
        <w:jc w:val="both"/>
        <w:rPr>
          <w:rFonts w:ascii="Times New Roman" w:eastAsia="Times New Roman" w:hAnsi="Times New Roman" w:cs="Times New Roman"/>
          <w:b/>
          <w:lang w:eastAsia="pl-PL"/>
        </w:rPr>
      </w:pPr>
      <w:r>
        <w:rPr>
          <w:rFonts w:ascii="Times New Roman" w:hAnsi="Times New Roman" w:cs="Times New Roman"/>
        </w:rPr>
        <w:t xml:space="preserve">Zamawiający przewidział zmiany umowy w §14 wzoru umowy stanowiącym </w:t>
      </w:r>
      <w:r>
        <w:rPr>
          <w:rFonts w:ascii="Times New Roman" w:hAnsi="Times New Roman" w:cs="Times New Roman"/>
          <w:b/>
        </w:rPr>
        <w:t>Załącznik nr 4 do SIWZ.</w:t>
      </w:r>
    </w:p>
    <w:p w:rsidR="00B73093" w:rsidRDefault="00B73093">
      <w:pPr>
        <w:tabs>
          <w:tab w:val="left" w:pos="2237"/>
        </w:tabs>
        <w:spacing w:after="0" w:line="240" w:lineRule="auto"/>
        <w:ind w:left="1877"/>
        <w:jc w:val="both"/>
        <w:rPr>
          <w:rFonts w:ascii="Times New Roman" w:eastAsia="Times New Roman" w:hAnsi="Times New Roman" w:cs="Times New Roman"/>
          <w:lang w:eastAsia="pl-PL"/>
        </w:rPr>
      </w:pPr>
    </w:p>
    <w:p w:rsidR="00B73093" w:rsidRDefault="001E3F72">
      <w:pPr>
        <w:keepNext/>
        <w:spacing w:after="0" w:line="240" w:lineRule="auto"/>
        <w:outlineLvl w:val="0"/>
        <w:rPr>
          <w:rFonts w:ascii="Times New Roman" w:eastAsia="Times New Roman" w:hAnsi="Times New Roman" w:cs="Times New Roman"/>
          <w:b/>
          <w:bCs/>
          <w:sz w:val="28"/>
          <w:szCs w:val="28"/>
        </w:rPr>
      </w:pPr>
      <w:bookmarkStart w:id="36" w:name="_Toc458084658"/>
      <w:r>
        <w:rPr>
          <w:rFonts w:ascii="Times New Roman" w:eastAsia="Times New Roman" w:hAnsi="Times New Roman" w:cs="Times New Roman"/>
          <w:b/>
          <w:bCs/>
          <w:sz w:val="28"/>
          <w:szCs w:val="28"/>
        </w:rPr>
        <w:t>XVIII</w:t>
      </w:r>
      <w:bookmarkEnd w:id="36"/>
      <w:r>
        <w:rPr>
          <w:rFonts w:ascii="Times New Roman" w:eastAsia="Times New Roman" w:hAnsi="Times New Roman" w:cs="Times New Roman"/>
          <w:b/>
          <w:bCs/>
          <w:sz w:val="28"/>
          <w:szCs w:val="28"/>
        </w:rPr>
        <w:t xml:space="preserve">.  </w:t>
      </w:r>
      <w:bookmarkStart w:id="37" w:name="_Toc458084659"/>
      <w:bookmarkEnd w:id="37"/>
      <w:r>
        <w:rPr>
          <w:rFonts w:ascii="Times New Roman" w:eastAsia="Times New Roman" w:hAnsi="Times New Roman" w:cs="Times New Roman"/>
          <w:b/>
          <w:bCs/>
          <w:sz w:val="28"/>
          <w:szCs w:val="28"/>
        </w:rPr>
        <w:t>Środki ochrony prawnej</w:t>
      </w:r>
    </w:p>
    <w:p w:rsidR="00B73093" w:rsidRDefault="001E3F72">
      <w:pPr>
        <w:spacing w:after="0" w:line="240" w:lineRule="auto"/>
        <w:jc w:val="both"/>
        <w:rPr>
          <w:rFonts w:ascii="Times New Roman" w:hAnsi="Times New Roman" w:cs="Times New Roman"/>
        </w:rPr>
      </w:pPr>
      <w:r>
        <w:rPr>
          <w:rFonts w:ascii="Times New Roman" w:hAnsi="Times New Roman" w:cs="Times New Roman"/>
        </w:rPr>
        <w:t>W toku postępowania Wykonawcy przysługuje odwołanie, w zakresie określonym w art. 180 ust. 2 uPzp, oraz skarga do sądu.</w:t>
      </w:r>
    </w:p>
    <w:p w:rsidR="00B73093" w:rsidRDefault="00B73093">
      <w:pPr>
        <w:widowControl w:val="0"/>
        <w:suppressAutoHyphens/>
        <w:spacing w:after="0" w:line="240" w:lineRule="auto"/>
        <w:rPr>
          <w:rFonts w:ascii="Times New Roman" w:eastAsia="Times New Roman" w:hAnsi="Times New Roman" w:cs="Times New Roman"/>
          <w:b/>
          <w:bCs/>
        </w:rPr>
      </w:pPr>
    </w:p>
    <w:p w:rsidR="00B73093" w:rsidRDefault="001E3F72">
      <w:pPr>
        <w:widowControl w:val="0"/>
        <w:suppressAutoHyphen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XIX</w:t>
      </w:r>
      <w:r>
        <w:rPr>
          <w:rFonts w:ascii="Times New Roman" w:eastAsia="Times New Roman" w:hAnsi="Times New Roman" w:cs="Times New Roman"/>
          <w:b/>
          <w:sz w:val="28"/>
          <w:szCs w:val="28"/>
        </w:rPr>
        <w:t>. Załączniki do SIWZ</w:t>
      </w:r>
    </w:p>
    <w:p w:rsidR="00B73093" w:rsidRDefault="001E3F72">
      <w:pPr>
        <w:spacing w:after="0" w:line="240" w:lineRule="auto"/>
        <w:rPr>
          <w:rFonts w:ascii="Times New Roman" w:hAnsi="Times New Roman" w:cs="Times New Roman"/>
        </w:rPr>
      </w:pPr>
      <w:r>
        <w:rPr>
          <w:rFonts w:ascii="Times New Roman" w:hAnsi="Times New Roman" w:cs="Times New Roman"/>
        </w:rPr>
        <w:t xml:space="preserve">Załącznik nr 1 – Opis przedmiotu zamówienia (ZZW) </w:t>
      </w:r>
    </w:p>
    <w:p w:rsidR="00B73093" w:rsidRDefault="001E3F72">
      <w:pPr>
        <w:spacing w:after="0" w:line="240" w:lineRule="auto"/>
        <w:rPr>
          <w:rFonts w:ascii="Times New Roman" w:hAnsi="Times New Roman" w:cs="Times New Roman"/>
        </w:rPr>
      </w:pPr>
      <w:r>
        <w:rPr>
          <w:rFonts w:ascii="Times New Roman" w:hAnsi="Times New Roman" w:cs="Times New Roman"/>
        </w:rPr>
        <w:t>Załącznik nr 2 – Wzór oświadczenia, o którym mowa w art. 25a ust. 1 uPzp</w:t>
      </w:r>
    </w:p>
    <w:p w:rsidR="00B73093" w:rsidRDefault="001E3F72">
      <w:pPr>
        <w:spacing w:after="0" w:line="240" w:lineRule="auto"/>
        <w:rPr>
          <w:rFonts w:ascii="Times New Roman" w:hAnsi="Times New Roman" w:cs="Times New Roman"/>
        </w:rPr>
      </w:pPr>
      <w:r>
        <w:rPr>
          <w:rFonts w:ascii="Times New Roman" w:hAnsi="Times New Roman" w:cs="Times New Roman"/>
        </w:rPr>
        <w:t>Załącznik nr 3 – Wzór Formularza ofertowego</w:t>
      </w:r>
    </w:p>
    <w:p w:rsidR="00B73093" w:rsidRDefault="001E3F72">
      <w:pPr>
        <w:spacing w:after="0" w:line="240" w:lineRule="auto"/>
        <w:rPr>
          <w:rFonts w:ascii="Times New Roman" w:hAnsi="Times New Roman" w:cs="Times New Roman"/>
        </w:rPr>
      </w:pPr>
      <w:r>
        <w:rPr>
          <w:rFonts w:ascii="Times New Roman" w:hAnsi="Times New Roman" w:cs="Times New Roman"/>
        </w:rPr>
        <w:t>Załącznik nr 4 – Wzór umowy</w:t>
      </w:r>
    </w:p>
    <w:p w:rsidR="00B73093" w:rsidRDefault="001E3F72">
      <w:pPr>
        <w:spacing w:after="0" w:line="240" w:lineRule="auto"/>
        <w:rPr>
          <w:rFonts w:ascii="Times New Roman" w:hAnsi="Times New Roman" w:cs="Times New Roman"/>
        </w:rPr>
      </w:pPr>
      <w:r>
        <w:rPr>
          <w:rFonts w:ascii="Times New Roman" w:hAnsi="Times New Roman" w:cs="Times New Roman"/>
        </w:rPr>
        <w:t xml:space="preserve">Załącznik nr 5 – Wzór oświadczenia innego podmiotu </w:t>
      </w:r>
    </w:p>
    <w:p w:rsidR="00B73093" w:rsidRDefault="001E3F72">
      <w:pPr>
        <w:widowControl w:val="0"/>
        <w:suppressAutoHyphens/>
        <w:spacing w:after="0" w:line="240" w:lineRule="auto"/>
        <w:ind w:left="1418" w:hanging="1418"/>
        <w:rPr>
          <w:rFonts w:ascii="Times New Roman" w:eastAsia="Times New Roman" w:hAnsi="Times New Roman" w:cs="Times New Roman"/>
        </w:rPr>
      </w:pPr>
      <w:r>
        <w:rPr>
          <w:rFonts w:ascii="Times New Roman" w:hAnsi="Times New Roman"/>
        </w:rPr>
        <w:t>Załącznik nr 6 - Szczegółowy opis sposobu realizacji zadania „Próbka” oraz sposób oceny wyników Testu</w:t>
      </w:r>
    </w:p>
    <w:p w:rsidR="00B73093" w:rsidRDefault="00B73093">
      <w:pPr>
        <w:widowControl w:val="0"/>
        <w:suppressAutoHyphens/>
        <w:spacing w:after="0" w:line="240" w:lineRule="auto"/>
      </w:pPr>
    </w:p>
    <w:sectPr w:rsidR="00B73093">
      <w:headerReference w:type="default" r:id="rId10"/>
      <w:footerReference w:type="default" r:id="rId11"/>
      <w:pgSz w:w="11906" w:h="16838"/>
      <w:pgMar w:top="1417" w:right="1274" w:bottom="1417" w:left="1560" w:header="709" w:footer="709" w:gutter="0"/>
      <w:cols w:space="708"/>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B3E" w:rsidRDefault="001E3F72">
      <w:pPr>
        <w:spacing w:after="0" w:line="240" w:lineRule="auto"/>
      </w:pPr>
      <w:r>
        <w:separator/>
      </w:r>
    </w:p>
  </w:endnote>
  <w:endnote w:type="continuationSeparator" w:id="0">
    <w:p w:rsidR="00B21B3E" w:rsidRDefault="001E3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133058"/>
      <w:docPartObj>
        <w:docPartGallery w:val="Page Numbers (Bottom of Page)"/>
        <w:docPartUnique/>
      </w:docPartObj>
    </w:sdtPr>
    <w:sdtEndPr/>
    <w:sdtContent>
      <w:p w:rsidR="00B73093" w:rsidRDefault="001E3F72">
        <w:pPr>
          <w:pStyle w:val="Stopka"/>
          <w:jc w:val="right"/>
        </w:pPr>
        <w:r>
          <w:rPr>
            <w:rFonts w:ascii="Times New Roman" w:hAnsi="Times New Roman" w:cs="Times New Roman"/>
            <w:sz w:val="16"/>
            <w:szCs w:val="16"/>
          </w:rPr>
          <w:fldChar w:fldCharType="begin"/>
        </w:r>
        <w:r>
          <w:instrText>PAGE</w:instrText>
        </w:r>
        <w:r>
          <w:fldChar w:fldCharType="separate"/>
        </w:r>
        <w:r w:rsidR="008757FD">
          <w:rPr>
            <w:noProof/>
          </w:rPr>
          <w:t>8</w:t>
        </w:r>
        <w:r>
          <w:fldChar w:fldCharType="end"/>
        </w:r>
      </w:p>
    </w:sdtContent>
  </w:sdt>
  <w:p w:rsidR="00B73093" w:rsidRDefault="00B7309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093" w:rsidRDefault="001E3F72">
      <w:r>
        <w:separator/>
      </w:r>
    </w:p>
  </w:footnote>
  <w:footnote w:type="continuationSeparator" w:id="0">
    <w:p w:rsidR="00B73093" w:rsidRDefault="001E3F72">
      <w:r>
        <w:continuationSeparator/>
      </w:r>
    </w:p>
  </w:footnote>
  <w:footnote w:id="1">
    <w:p w:rsidR="00B73093" w:rsidRDefault="001E3F72">
      <w:pPr>
        <w:pStyle w:val="Tekstprzypisudolnego"/>
      </w:pPr>
      <w:r>
        <w:rPr>
          <w:rStyle w:val="Odwoanieprzypisudolnego"/>
        </w:rPr>
        <w:footnoteRef/>
      </w:r>
      <w:r>
        <w:rPr>
          <w:rStyle w:val="Odwoanieprzypisudolnego"/>
        </w:rPr>
        <w:tab/>
      </w:r>
      <w:r>
        <w:t xml:space="preserve"> </w:t>
      </w:r>
      <w:r>
        <w:rPr>
          <w:rFonts w:ascii="Times New Roman" w:hAnsi="Times New Roman" w:cs="Times New Roman"/>
        </w:rPr>
        <w:t xml:space="preserve">przy wyliczeniu ceny (stawki) za jedna roboczogodzinę wykonawca zobowiązany jest uwzględnić wymagania, o których mowa </w:t>
      </w:r>
      <w:r>
        <w:rPr>
          <w:rFonts w:ascii="Times New Roman" w:hAnsi="Times New Roman" w:cs="Times New Roman"/>
          <w:bCs/>
        </w:rPr>
        <w:t>Rozdziele XIV SIWZ. Cena za 1 roboczogodzinę będzie podstawą do wzajemnych rozliczeń z  wykonawcą i musi uwzględniać  wszystkie koszty związane z wykonaniem zamówienia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093" w:rsidRDefault="001E3F72">
    <w:pPr>
      <w:tabs>
        <w:tab w:val="left" w:pos="708"/>
        <w:tab w:val="left" w:pos="1416"/>
        <w:tab w:val="left" w:pos="2124"/>
        <w:tab w:val="left" w:pos="2832"/>
        <w:tab w:val="left" w:pos="3540"/>
        <w:tab w:val="left" w:pos="4248"/>
      </w:tabs>
      <w:ind w:right="-850"/>
      <w:rPr>
        <w:rFonts w:ascii="Calibri" w:eastAsia="Calibri" w:hAnsi="Calibri"/>
      </w:rPr>
    </w:pPr>
    <w:r>
      <w:rPr>
        <w:noProof/>
        <w:lang w:eastAsia="pl-PL"/>
      </w:rPr>
      <w:drawing>
        <wp:anchor distT="0" distB="3175" distL="114300" distR="114935" simplePos="0" relativeHeight="13" behindDoc="1" locked="0" layoutInCell="1" allowOverlap="1">
          <wp:simplePos x="0" y="0"/>
          <wp:positionH relativeFrom="margin">
            <wp:posOffset>152400</wp:posOffset>
          </wp:positionH>
          <wp:positionV relativeFrom="paragraph">
            <wp:posOffset>-238760</wp:posOffset>
          </wp:positionV>
          <wp:extent cx="5029200" cy="682625"/>
          <wp:effectExtent l="0" t="0" r="0" b="0"/>
          <wp:wrapNone/>
          <wp:docPr id="1" name="Obraz 5" descr="PO-pa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descr="PO-pasek"/>
                  <pic:cNvPicPr>
                    <a:picLocks noChangeAspect="1" noChangeArrowheads="1"/>
                  </pic:cNvPicPr>
                </pic:nvPicPr>
                <pic:blipFill>
                  <a:blip r:embed="rId1"/>
                  <a:stretch>
                    <a:fillRect/>
                  </a:stretch>
                </pic:blipFill>
                <pic:spPr bwMode="auto">
                  <a:xfrm>
                    <a:off x="0" y="0"/>
                    <a:ext cx="5029200" cy="682625"/>
                  </a:xfrm>
                  <a:prstGeom prst="rect">
                    <a:avLst/>
                  </a:prstGeom>
                </pic:spPr>
              </pic:pic>
            </a:graphicData>
          </a:graphic>
        </wp:anchor>
      </w:drawing>
    </w:r>
    <w:r>
      <w:tab/>
    </w:r>
    <w:r>
      <w:tab/>
    </w:r>
    <w:r>
      <w:tab/>
    </w:r>
    <w:r>
      <w:tab/>
    </w:r>
    <w:r>
      <w:tab/>
    </w:r>
    <w:r>
      <w:tab/>
    </w:r>
  </w:p>
  <w:p w:rsidR="00B73093" w:rsidRDefault="00B7309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6957"/>
    <w:multiLevelType w:val="multilevel"/>
    <w:tmpl w:val="DEB444DC"/>
    <w:lvl w:ilvl="0">
      <w:start w:val="1"/>
      <w:numFmt w:val="decimal"/>
      <w:lvlText w:val="%1."/>
      <w:lvlJc w:val="left"/>
      <w:pPr>
        <w:ind w:left="720" w:hanging="360"/>
      </w:pPr>
      <w:rPr>
        <w:rFonts w:ascii="Times New Roman" w:hAnsi="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1BD52D6"/>
    <w:multiLevelType w:val="multilevel"/>
    <w:tmpl w:val="3A508D64"/>
    <w:lvl w:ilvl="0">
      <w:start w:val="1"/>
      <w:numFmt w:val="decimal"/>
      <w:lvlText w:val="%1)"/>
      <w:lvlJc w:val="left"/>
      <w:pPr>
        <w:ind w:left="1074" w:hanging="360"/>
      </w:pPr>
      <w:rPr>
        <w:rFonts w:ascii="Times New Roman" w:eastAsia="Calibri" w:hAnsi="Times New Roman" w:cs="Times New Roman"/>
        <w:b/>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
    <w:nsid w:val="06743CD5"/>
    <w:multiLevelType w:val="multilevel"/>
    <w:tmpl w:val="E4982E16"/>
    <w:lvl w:ilvl="0">
      <w:start w:val="1"/>
      <w:numFmt w:val="decimal"/>
      <w:lvlText w:val="%1)"/>
      <w:lvlJc w:val="left"/>
      <w:pPr>
        <w:ind w:left="1080" w:hanging="360"/>
      </w:pPr>
      <w:rPr>
        <w:rFonts w:ascii="Times New Roman" w:hAnsi="Times New Roman"/>
        <w:b/>
        <w:strike w:val="0"/>
        <w:dstrike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077842BE"/>
    <w:multiLevelType w:val="multilevel"/>
    <w:tmpl w:val="89FABBF4"/>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nsid w:val="08DE4FB7"/>
    <w:multiLevelType w:val="multilevel"/>
    <w:tmpl w:val="C7C2E110"/>
    <w:lvl w:ilvl="0">
      <w:start w:val="1"/>
      <w:numFmt w:val="decimal"/>
      <w:lvlText w:val="%1)"/>
      <w:lvlJc w:val="left"/>
      <w:pPr>
        <w:ind w:left="1425" w:hanging="360"/>
      </w:pPr>
      <w:rPr>
        <w:rFonts w:ascii="Times New Roman" w:eastAsia="Calibri" w:hAnsi="Times New Roman" w:cs="Times New Roman"/>
        <w:b/>
      </w:r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5">
    <w:nsid w:val="0BCE1D1E"/>
    <w:multiLevelType w:val="multilevel"/>
    <w:tmpl w:val="8D6C131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nsid w:val="14FF3A51"/>
    <w:multiLevelType w:val="multilevel"/>
    <w:tmpl w:val="F152780C"/>
    <w:lvl w:ilvl="0">
      <w:start w:val="1"/>
      <w:numFmt w:val="decimal"/>
      <w:lvlText w:val="%1)"/>
      <w:lvlJc w:val="left"/>
      <w:pPr>
        <w:ind w:left="1080" w:hanging="360"/>
      </w:pPr>
      <w:rPr>
        <w:rFonts w:ascii="Times New Roman" w:hAnsi="Times New Roman"/>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1C0A508D"/>
    <w:multiLevelType w:val="multilevel"/>
    <w:tmpl w:val="CE2027C4"/>
    <w:lvl w:ilvl="0">
      <w:start w:val="1"/>
      <w:numFmt w:val="decimal"/>
      <w:lvlText w:val="%1)"/>
      <w:lvlJc w:val="left"/>
      <w:pPr>
        <w:ind w:left="1425" w:hanging="360"/>
      </w:p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8">
    <w:nsid w:val="210F7CF6"/>
    <w:multiLevelType w:val="multilevel"/>
    <w:tmpl w:val="89225AEC"/>
    <w:lvl w:ilvl="0">
      <w:start w:val="1"/>
      <w:numFmt w:val="decimal"/>
      <w:lvlText w:val="%1."/>
      <w:lvlJc w:val="left"/>
      <w:pPr>
        <w:tabs>
          <w:tab w:val="num" w:pos="2175"/>
        </w:tabs>
        <w:ind w:left="2175" w:hanging="390"/>
      </w:pPr>
      <w:rPr>
        <w:rFonts w:ascii="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5C117BA"/>
    <w:multiLevelType w:val="multilevel"/>
    <w:tmpl w:val="024C9F74"/>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0">
    <w:nsid w:val="270C4387"/>
    <w:multiLevelType w:val="multilevel"/>
    <w:tmpl w:val="8BB2AB54"/>
    <w:lvl w:ilvl="0">
      <w:start w:val="8"/>
      <w:numFmt w:val="decimal"/>
      <w:lvlText w:val="%1."/>
      <w:lvlJc w:val="left"/>
      <w:pPr>
        <w:ind w:left="720" w:hanging="360"/>
      </w:pPr>
      <w:rPr>
        <w:rFonts w:ascii="Times New Roman" w:hAnsi="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23F547F"/>
    <w:multiLevelType w:val="multilevel"/>
    <w:tmpl w:val="CC1000B8"/>
    <w:lvl w:ilvl="0">
      <w:start w:val="1"/>
      <w:numFmt w:val="lowerLetter"/>
      <w:lvlText w:val="%1)"/>
      <w:lvlJc w:val="left"/>
      <w:pPr>
        <w:ind w:left="4046" w:hanging="360"/>
      </w:pPr>
      <w:rPr>
        <w:rFonts w:ascii="Times New Roman" w:eastAsia="Times New Roman" w:hAnsi="Times New Roman" w:cs="Times New Roman"/>
        <w:b/>
      </w:rPr>
    </w:lvl>
    <w:lvl w:ilvl="1">
      <w:start w:val="1"/>
      <w:numFmt w:val="bullet"/>
      <w:lvlText w:val="o"/>
      <w:lvlJc w:val="left"/>
      <w:pPr>
        <w:ind w:left="4766" w:hanging="360"/>
      </w:pPr>
      <w:rPr>
        <w:rFonts w:ascii="Courier New" w:hAnsi="Courier New" w:cs="Courier New" w:hint="default"/>
      </w:rPr>
    </w:lvl>
    <w:lvl w:ilvl="2">
      <w:start w:val="1"/>
      <w:numFmt w:val="bullet"/>
      <w:lvlText w:val=""/>
      <w:lvlJc w:val="left"/>
      <w:pPr>
        <w:ind w:left="5486" w:hanging="360"/>
      </w:pPr>
      <w:rPr>
        <w:rFonts w:ascii="Wingdings" w:hAnsi="Wingdings" w:cs="Wingdings" w:hint="default"/>
      </w:rPr>
    </w:lvl>
    <w:lvl w:ilvl="3">
      <w:start w:val="1"/>
      <w:numFmt w:val="bullet"/>
      <w:lvlText w:val=""/>
      <w:lvlJc w:val="left"/>
      <w:pPr>
        <w:ind w:left="6206" w:hanging="360"/>
      </w:pPr>
      <w:rPr>
        <w:rFonts w:ascii="Symbol" w:hAnsi="Symbol" w:cs="Symbol" w:hint="default"/>
      </w:rPr>
    </w:lvl>
    <w:lvl w:ilvl="4">
      <w:start w:val="1"/>
      <w:numFmt w:val="bullet"/>
      <w:lvlText w:val="o"/>
      <w:lvlJc w:val="left"/>
      <w:pPr>
        <w:ind w:left="6926" w:hanging="360"/>
      </w:pPr>
      <w:rPr>
        <w:rFonts w:ascii="Courier New" w:hAnsi="Courier New" w:cs="Courier New" w:hint="default"/>
      </w:rPr>
    </w:lvl>
    <w:lvl w:ilvl="5">
      <w:start w:val="1"/>
      <w:numFmt w:val="bullet"/>
      <w:lvlText w:val=""/>
      <w:lvlJc w:val="left"/>
      <w:pPr>
        <w:ind w:left="7646" w:hanging="360"/>
      </w:pPr>
      <w:rPr>
        <w:rFonts w:ascii="Wingdings" w:hAnsi="Wingdings" w:cs="Wingdings" w:hint="default"/>
      </w:rPr>
    </w:lvl>
    <w:lvl w:ilvl="6">
      <w:start w:val="1"/>
      <w:numFmt w:val="bullet"/>
      <w:lvlText w:val=""/>
      <w:lvlJc w:val="left"/>
      <w:pPr>
        <w:ind w:left="8366" w:hanging="360"/>
      </w:pPr>
      <w:rPr>
        <w:rFonts w:ascii="Symbol" w:hAnsi="Symbol" w:cs="Symbol" w:hint="default"/>
      </w:rPr>
    </w:lvl>
    <w:lvl w:ilvl="7">
      <w:start w:val="1"/>
      <w:numFmt w:val="bullet"/>
      <w:lvlText w:val="o"/>
      <w:lvlJc w:val="left"/>
      <w:pPr>
        <w:ind w:left="9086" w:hanging="360"/>
      </w:pPr>
      <w:rPr>
        <w:rFonts w:ascii="Courier New" w:hAnsi="Courier New" w:cs="Courier New" w:hint="default"/>
      </w:rPr>
    </w:lvl>
    <w:lvl w:ilvl="8">
      <w:start w:val="1"/>
      <w:numFmt w:val="bullet"/>
      <w:lvlText w:val=""/>
      <w:lvlJc w:val="left"/>
      <w:pPr>
        <w:ind w:left="9806" w:hanging="360"/>
      </w:pPr>
      <w:rPr>
        <w:rFonts w:ascii="Wingdings" w:hAnsi="Wingdings" w:cs="Wingdings" w:hint="default"/>
      </w:rPr>
    </w:lvl>
  </w:abstractNum>
  <w:abstractNum w:abstractNumId="12">
    <w:nsid w:val="334D3E2C"/>
    <w:multiLevelType w:val="multilevel"/>
    <w:tmpl w:val="E102A1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A76131F"/>
    <w:multiLevelType w:val="multilevel"/>
    <w:tmpl w:val="86B43A5A"/>
    <w:lvl w:ilvl="0">
      <w:start w:val="1"/>
      <w:numFmt w:val="decimal"/>
      <w:lvlText w:val="%1)"/>
      <w:lvlJc w:val="left"/>
      <w:pPr>
        <w:ind w:left="644" w:hanging="360"/>
      </w:pPr>
      <w:rPr>
        <w:rFonts w:ascii="Times New Roman" w:hAnsi="Times New Roman"/>
        <w:b/>
        <w:i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nsid w:val="3AB56753"/>
    <w:multiLevelType w:val="multilevel"/>
    <w:tmpl w:val="4C3E6D28"/>
    <w:lvl w:ilvl="0">
      <w:start w:val="1"/>
      <w:numFmt w:val="decimal"/>
      <w:lvlText w:val="%1)"/>
      <w:lvlJc w:val="left"/>
      <w:pPr>
        <w:ind w:left="1425" w:hanging="360"/>
      </w:p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15">
    <w:nsid w:val="42F85C83"/>
    <w:multiLevelType w:val="multilevel"/>
    <w:tmpl w:val="A794796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nsid w:val="464A4A41"/>
    <w:multiLevelType w:val="multilevel"/>
    <w:tmpl w:val="DC5C67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9B72557"/>
    <w:multiLevelType w:val="multilevel"/>
    <w:tmpl w:val="8C6EC81E"/>
    <w:lvl w:ilvl="0">
      <w:start w:val="1"/>
      <w:numFmt w:val="decimal"/>
      <w:lvlText w:val="%1."/>
      <w:lvlJc w:val="left"/>
      <w:pPr>
        <w:ind w:left="720" w:hanging="360"/>
      </w:pPr>
      <w:rPr>
        <w:rFonts w:ascii="Times New Roman" w:eastAsia="Calibri"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F97214E"/>
    <w:multiLevelType w:val="multilevel"/>
    <w:tmpl w:val="D37CC446"/>
    <w:lvl w:ilvl="0">
      <w:start w:val="1"/>
      <w:numFmt w:val="decimal"/>
      <w:lvlText w:val="%1."/>
      <w:lvlJc w:val="left"/>
      <w:pPr>
        <w:ind w:left="360" w:hanging="360"/>
      </w:pPr>
      <w:rPr>
        <w:rFonts w:ascii="Times New Roman" w:eastAsia="Calibri" w:hAnsi="Times New Roman"/>
        <w:b/>
        <w:i w:val="0"/>
      </w:rPr>
    </w:lvl>
    <w:lvl w:ilvl="1">
      <w:start w:val="1"/>
      <w:numFmt w:val="decimal"/>
      <w:lvlText w:val="%2)"/>
      <w:lvlJc w:val="left"/>
      <w:pPr>
        <w:ind w:left="1080" w:hanging="360"/>
      </w:pPr>
      <w:rPr>
        <w:rFonts w:eastAsia="Times New Roman" w:cs="Times New Roman"/>
      </w:rPr>
    </w:lvl>
    <w:lvl w:ilvl="2">
      <w:start w:val="2"/>
      <w:numFmt w:val="decimal"/>
      <w:lvlText w:val="%3)"/>
      <w:lvlJc w:val="left"/>
      <w:pPr>
        <w:ind w:left="1980" w:hanging="360"/>
      </w:p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51F60541"/>
    <w:multiLevelType w:val="multilevel"/>
    <w:tmpl w:val="5DF04D8A"/>
    <w:lvl w:ilvl="0">
      <w:start w:val="1"/>
      <w:numFmt w:val="decimal"/>
      <w:lvlText w:val="(%1)"/>
      <w:lvlJc w:val="left"/>
      <w:pPr>
        <w:tabs>
          <w:tab w:val="num" w:pos="644"/>
        </w:tabs>
        <w:ind w:left="644" w:hanging="360"/>
      </w:pPr>
    </w:lvl>
    <w:lvl w:ilvl="1">
      <w:start w:val="1"/>
      <w:numFmt w:val="lowerLetter"/>
      <w:lvlText w:val="%2)"/>
      <w:lvlJc w:val="left"/>
      <w:pPr>
        <w:tabs>
          <w:tab w:val="num" w:pos="437"/>
        </w:tabs>
        <w:ind w:left="437" w:hanging="360"/>
      </w:pPr>
    </w:lvl>
    <w:lvl w:ilvl="2">
      <w:start w:val="1"/>
      <w:numFmt w:val="lowerRoman"/>
      <w:lvlText w:val="%3)"/>
      <w:lvlJc w:val="left"/>
      <w:pPr>
        <w:tabs>
          <w:tab w:val="num" w:pos="797"/>
        </w:tabs>
        <w:ind w:left="797" w:hanging="360"/>
      </w:pPr>
    </w:lvl>
    <w:lvl w:ilvl="3">
      <w:start w:val="1"/>
      <w:numFmt w:val="decimal"/>
      <w:lvlText w:val="(%4)"/>
      <w:lvlJc w:val="left"/>
      <w:pPr>
        <w:tabs>
          <w:tab w:val="num" w:pos="644"/>
        </w:tabs>
        <w:ind w:left="641" w:hanging="357"/>
      </w:pPr>
    </w:lvl>
    <w:lvl w:ilvl="4">
      <w:start w:val="1"/>
      <w:numFmt w:val="lowerLetter"/>
      <w:lvlText w:val="(%5)"/>
      <w:lvlJc w:val="left"/>
      <w:pPr>
        <w:tabs>
          <w:tab w:val="num" w:pos="1517"/>
        </w:tabs>
        <w:ind w:left="1517" w:hanging="360"/>
      </w:pPr>
    </w:lvl>
    <w:lvl w:ilvl="5">
      <w:start w:val="1"/>
      <w:numFmt w:val="lowerRoman"/>
      <w:lvlText w:val="(%6)"/>
      <w:lvlJc w:val="left"/>
      <w:pPr>
        <w:tabs>
          <w:tab w:val="num" w:pos="1877"/>
        </w:tabs>
        <w:ind w:left="1877" w:hanging="360"/>
      </w:pPr>
    </w:lvl>
    <w:lvl w:ilvl="6">
      <w:start w:val="1"/>
      <w:numFmt w:val="decimal"/>
      <w:lvlText w:val="%7."/>
      <w:lvlJc w:val="left"/>
      <w:pPr>
        <w:tabs>
          <w:tab w:val="num" w:pos="2237"/>
        </w:tabs>
        <w:ind w:left="2237" w:hanging="360"/>
      </w:pPr>
      <w:rPr>
        <w:rFonts w:ascii="Times New Roman" w:hAnsi="Times New Roman"/>
        <w:b/>
        <w:color w:val="00000A"/>
      </w:rPr>
    </w:lvl>
    <w:lvl w:ilvl="7">
      <w:start w:val="1"/>
      <w:numFmt w:val="lowerLetter"/>
      <w:lvlText w:val="%8."/>
      <w:lvlJc w:val="left"/>
      <w:pPr>
        <w:tabs>
          <w:tab w:val="num" w:pos="2597"/>
        </w:tabs>
        <w:ind w:left="2597" w:hanging="360"/>
      </w:pPr>
    </w:lvl>
    <w:lvl w:ilvl="8">
      <w:start w:val="1"/>
      <w:numFmt w:val="lowerRoman"/>
      <w:lvlText w:val="%9."/>
      <w:lvlJc w:val="left"/>
      <w:pPr>
        <w:tabs>
          <w:tab w:val="num" w:pos="2957"/>
        </w:tabs>
        <w:ind w:left="2957" w:hanging="360"/>
      </w:pPr>
    </w:lvl>
  </w:abstractNum>
  <w:abstractNum w:abstractNumId="20">
    <w:nsid w:val="545F054B"/>
    <w:multiLevelType w:val="multilevel"/>
    <w:tmpl w:val="5E7E83DA"/>
    <w:lvl w:ilvl="0">
      <w:start w:val="1"/>
      <w:numFmt w:val="decimal"/>
      <w:lvlText w:val="%1)"/>
      <w:lvlJc w:val="left"/>
      <w:pPr>
        <w:ind w:left="1080" w:hanging="360"/>
      </w:pPr>
      <w:rPr>
        <w:rFonts w:ascii="Times New Roman" w:eastAsia="Times New Roman" w:hAnsi="Times New Roman" w:cs="Times New Roman"/>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5CAA3BAE"/>
    <w:multiLevelType w:val="multilevel"/>
    <w:tmpl w:val="8978558C"/>
    <w:lvl w:ilvl="0">
      <w:start w:val="1"/>
      <w:numFmt w:val="decimal"/>
      <w:lvlText w:val="%1."/>
      <w:lvlJc w:val="left"/>
      <w:pPr>
        <w:ind w:left="1065" w:hanging="705"/>
      </w:pPr>
      <w:rPr>
        <w:rFonts w:ascii="Times New Roman" w:hAnsi="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107121A"/>
    <w:multiLevelType w:val="multilevel"/>
    <w:tmpl w:val="30047BBC"/>
    <w:lvl w:ilvl="0">
      <w:start w:val="1"/>
      <w:numFmt w:val="lowerLetter"/>
      <w:lvlText w:val="%1)"/>
      <w:lvlJc w:val="left"/>
      <w:pPr>
        <w:ind w:left="2145" w:hanging="360"/>
      </w:pPr>
    </w:lvl>
    <w:lvl w:ilvl="1">
      <w:start w:val="1"/>
      <w:numFmt w:val="lowerLetter"/>
      <w:lvlText w:val="%2."/>
      <w:lvlJc w:val="left"/>
      <w:pPr>
        <w:ind w:left="2865" w:hanging="360"/>
      </w:pPr>
    </w:lvl>
    <w:lvl w:ilvl="2">
      <w:start w:val="1"/>
      <w:numFmt w:val="lowerRoman"/>
      <w:lvlText w:val="%3."/>
      <w:lvlJc w:val="right"/>
      <w:pPr>
        <w:ind w:left="3585" w:hanging="180"/>
      </w:pPr>
    </w:lvl>
    <w:lvl w:ilvl="3">
      <w:start w:val="1"/>
      <w:numFmt w:val="decimal"/>
      <w:lvlText w:val="%4."/>
      <w:lvlJc w:val="left"/>
      <w:pPr>
        <w:ind w:left="4305" w:hanging="360"/>
      </w:pPr>
    </w:lvl>
    <w:lvl w:ilvl="4">
      <w:start w:val="1"/>
      <w:numFmt w:val="lowerLetter"/>
      <w:lvlText w:val="%5."/>
      <w:lvlJc w:val="left"/>
      <w:pPr>
        <w:ind w:left="5025" w:hanging="360"/>
      </w:pPr>
    </w:lvl>
    <w:lvl w:ilvl="5">
      <w:start w:val="1"/>
      <w:numFmt w:val="lowerRoman"/>
      <w:lvlText w:val="%6."/>
      <w:lvlJc w:val="right"/>
      <w:pPr>
        <w:ind w:left="5745" w:hanging="180"/>
      </w:pPr>
    </w:lvl>
    <w:lvl w:ilvl="6">
      <w:start w:val="1"/>
      <w:numFmt w:val="decimal"/>
      <w:lvlText w:val="%7."/>
      <w:lvlJc w:val="left"/>
      <w:pPr>
        <w:ind w:left="6465" w:hanging="360"/>
      </w:pPr>
    </w:lvl>
    <w:lvl w:ilvl="7">
      <w:start w:val="1"/>
      <w:numFmt w:val="lowerLetter"/>
      <w:lvlText w:val="%8."/>
      <w:lvlJc w:val="left"/>
      <w:pPr>
        <w:ind w:left="7185" w:hanging="360"/>
      </w:pPr>
    </w:lvl>
    <w:lvl w:ilvl="8">
      <w:start w:val="1"/>
      <w:numFmt w:val="lowerRoman"/>
      <w:lvlText w:val="%9."/>
      <w:lvlJc w:val="right"/>
      <w:pPr>
        <w:ind w:left="7905" w:hanging="180"/>
      </w:pPr>
    </w:lvl>
  </w:abstractNum>
  <w:abstractNum w:abstractNumId="23">
    <w:nsid w:val="68A66980"/>
    <w:multiLevelType w:val="multilevel"/>
    <w:tmpl w:val="64CAF33E"/>
    <w:lvl w:ilvl="0">
      <w:start w:val="1"/>
      <w:numFmt w:val="decimal"/>
      <w:lvlText w:val="%1."/>
      <w:lvlJc w:val="left"/>
      <w:pPr>
        <w:ind w:left="720" w:hanging="360"/>
      </w:pPr>
      <w:rPr>
        <w:rFonts w:ascii="Times New Roman" w:hAnsi="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9E95C1F"/>
    <w:multiLevelType w:val="multilevel"/>
    <w:tmpl w:val="DB26BC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A8379DC"/>
    <w:multiLevelType w:val="multilevel"/>
    <w:tmpl w:val="7A64E4A6"/>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6">
    <w:nsid w:val="700D7DBA"/>
    <w:multiLevelType w:val="multilevel"/>
    <w:tmpl w:val="51F23D28"/>
    <w:lvl w:ilvl="0">
      <w:start w:val="1"/>
      <w:numFmt w:val="decimal"/>
      <w:lvlText w:val="%1."/>
      <w:lvlJc w:val="left"/>
      <w:pPr>
        <w:ind w:left="1065" w:hanging="705"/>
      </w:pPr>
      <w:rPr>
        <w:rFonts w:ascii="Times New Roman" w:hAnsi="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2D074BB"/>
    <w:multiLevelType w:val="multilevel"/>
    <w:tmpl w:val="D854B364"/>
    <w:lvl w:ilvl="0">
      <w:start w:val="1"/>
      <w:numFmt w:val="decimal"/>
      <w:lvlText w:val="%1."/>
      <w:lvlJc w:val="left"/>
      <w:pPr>
        <w:tabs>
          <w:tab w:val="num" w:pos="720"/>
        </w:tabs>
        <w:ind w:left="720" w:hanging="360"/>
      </w:pPr>
      <w:rPr>
        <w:rFonts w:ascii="Times New Roman" w:hAnsi="Times New Roman"/>
        <w:b/>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rFonts w:ascii="Times New Roman" w:hAnsi="Times New Roman"/>
        <w:b/>
      </w:rPr>
    </w:lvl>
    <w:lvl w:ilvl="4">
      <w:start w:val="2"/>
      <w:numFmt w:val="decimal"/>
      <w:lvlText w:val="%5"/>
      <w:lvlJc w:val="left"/>
      <w:pPr>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imes New Roman" w:hAnsi="Times New Roman"/>
        <w:b/>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9655C47"/>
    <w:multiLevelType w:val="multilevel"/>
    <w:tmpl w:val="BAB2BE40"/>
    <w:lvl w:ilvl="0">
      <w:start w:val="1"/>
      <w:numFmt w:val="decimal"/>
      <w:lvlText w:val="%1)"/>
      <w:lvlJc w:val="left"/>
      <w:pPr>
        <w:ind w:left="851" w:hanging="425"/>
      </w:pPr>
      <w:rPr>
        <w:rFonts w:ascii="Times New Roman" w:hAnsi="Times New Roman"/>
        <w:b/>
        <w:bCs/>
        <w:caps w:val="0"/>
        <w:smallCaps w:val="0"/>
        <w:strike w:val="0"/>
        <w:dstrike w:val="0"/>
        <w:outline w:val="0"/>
        <w:emboss w:val="0"/>
        <w:imprint w:val="0"/>
        <w:spacing w:val="0"/>
        <w:w w:val="100"/>
        <w:position w:val="0"/>
        <w:sz w:val="22"/>
        <w:vertAlign w:val="baseline"/>
      </w:rPr>
    </w:lvl>
    <w:lvl w:ilvl="1">
      <w:start w:val="1"/>
      <w:numFmt w:val="lowerLetter"/>
      <w:lvlText w:val="%2."/>
      <w:lvlJc w:val="left"/>
      <w:pPr>
        <w:ind w:left="1571" w:hanging="425"/>
      </w:pPr>
      <w:rPr>
        <w:b/>
        <w:bCs/>
        <w:caps w:val="0"/>
        <w:smallCaps w:val="0"/>
        <w:strike w:val="0"/>
        <w:dstrike w:val="0"/>
        <w:outline w:val="0"/>
        <w:emboss w:val="0"/>
        <w:imprint w:val="0"/>
        <w:spacing w:val="0"/>
        <w:w w:val="100"/>
        <w:position w:val="0"/>
        <w:sz w:val="22"/>
        <w:vertAlign w:val="baseline"/>
      </w:rPr>
    </w:lvl>
    <w:lvl w:ilvl="2">
      <w:start w:val="1"/>
      <w:numFmt w:val="lowerRoman"/>
      <w:lvlText w:val="%3."/>
      <w:lvlJc w:val="left"/>
      <w:pPr>
        <w:ind w:left="2291" w:hanging="347"/>
      </w:pPr>
      <w:rPr>
        <w:b/>
        <w:bCs/>
        <w:caps w:val="0"/>
        <w:smallCaps w:val="0"/>
        <w:strike w:val="0"/>
        <w:dstrike w:val="0"/>
        <w:outline w:val="0"/>
        <w:emboss w:val="0"/>
        <w:imprint w:val="0"/>
        <w:spacing w:val="0"/>
        <w:w w:val="100"/>
        <w:position w:val="0"/>
        <w:sz w:val="22"/>
        <w:vertAlign w:val="baseline"/>
      </w:rPr>
    </w:lvl>
    <w:lvl w:ilvl="3">
      <w:start w:val="1"/>
      <w:numFmt w:val="decimal"/>
      <w:lvlText w:val="%4."/>
      <w:lvlJc w:val="left"/>
      <w:pPr>
        <w:ind w:left="3011" w:hanging="425"/>
      </w:pPr>
      <w:rPr>
        <w:b/>
        <w:bCs/>
        <w:caps w:val="0"/>
        <w:smallCaps w:val="0"/>
        <w:strike w:val="0"/>
        <w:dstrike w:val="0"/>
        <w:outline w:val="0"/>
        <w:emboss w:val="0"/>
        <w:imprint w:val="0"/>
        <w:spacing w:val="0"/>
        <w:w w:val="100"/>
        <w:position w:val="0"/>
        <w:sz w:val="22"/>
        <w:vertAlign w:val="baseline"/>
      </w:rPr>
    </w:lvl>
    <w:lvl w:ilvl="4">
      <w:start w:val="1"/>
      <w:numFmt w:val="lowerLetter"/>
      <w:lvlText w:val="%5."/>
      <w:lvlJc w:val="left"/>
      <w:pPr>
        <w:ind w:left="3731" w:hanging="425"/>
      </w:pPr>
      <w:rPr>
        <w:b/>
        <w:bCs/>
        <w:caps w:val="0"/>
        <w:smallCaps w:val="0"/>
        <w:strike w:val="0"/>
        <w:dstrike w:val="0"/>
        <w:outline w:val="0"/>
        <w:emboss w:val="0"/>
        <w:imprint w:val="0"/>
        <w:spacing w:val="0"/>
        <w:w w:val="100"/>
        <w:position w:val="0"/>
        <w:sz w:val="22"/>
        <w:vertAlign w:val="baseline"/>
      </w:rPr>
    </w:lvl>
    <w:lvl w:ilvl="5">
      <w:start w:val="1"/>
      <w:numFmt w:val="lowerRoman"/>
      <w:lvlText w:val="%6."/>
      <w:lvlJc w:val="left"/>
      <w:pPr>
        <w:ind w:left="4451" w:hanging="347"/>
      </w:pPr>
      <w:rPr>
        <w:b/>
        <w:bCs/>
        <w:caps w:val="0"/>
        <w:smallCaps w:val="0"/>
        <w:strike w:val="0"/>
        <w:dstrike w:val="0"/>
        <w:outline w:val="0"/>
        <w:emboss w:val="0"/>
        <w:imprint w:val="0"/>
        <w:spacing w:val="0"/>
        <w:w w:val="100"/>
        <w:position w:val="0"/>
        <w:sz w:val="22"/>
        <w:vertAlign w:val="baseline"/>
      </w:rPr>
    </w:lvl>
    <w:lvl w:ilvl="6">
      <w:start w:val="1"/>
      <w:numFmt w:val="decimal"/>
      <w:lvlText w:val="%7."/>
      <w:lvlJc w:val="left"/>
      <w:pPr>
        <w:ind w:left="5171" w:hanging="425"/>
      </w:pPr>
      <w:rPr>
        <w:b/>
        <w:bCs/>
        <w:caps w:val="0"/>
        <w:smallCaps w:val="0"/>
        <w:strike w:val="0"/>
        <w:dstrike w:val="0"/>
        <w:outline w:val="0"/>
        <w:emboss w:val="0"/>
        <w:imprint w:val="0"/>
        <w:spacing w:val="0"/>
        <w:w w:val="100"/>
        <w:position w:val="0"/>
        <w:sz w:val="22"/>
        <w:vertAlign w:val="baseline"/>
      </w:rPr>
    </w:lvl>
    <w:lvl w:ilvl="7">
      <w:start w:val="1"/>
      <w:numFmt w:val="lowerLetter"/>
      <w:lvlText w:val="%8."/>
      <w:lvlJc w:val="left"/>
      <w:pPr>
        <w:ind w:left="5891" w:hanging="425"/>
      </w:pPr>
      <w:rPr>
        <w:b/>
        <w:bCs/>
        <w:caps w:val="0"/>
        <w:smallCaps w:val="0"/>
        <w:strike w:val="0"/>
        <w:dstrike w:val="0"/>
        <w:outline w:val="0"/>
        <w:emboss w:val="0"/>
        <w:imprint w:val="0"/>
        <w:spacing w:val="0"/>
        <w:w w:val="100"/>
        <w:position w:val="0"/>
        <w:sz w:val="22"/>
        <w:vertAlign w:val="baseline"/>
      </w:rPr>
    </w:lvl>
    <w:lvl w:ilvl="8">
      <w:start w:val="1"/>
      <w:numFmt w:val="lowerRoman"/>
      <w:lvlText w:val="%9."/>
      <w:lvlJc w:val="left"/>
      <w:pPr>
        <w:ind w:left="6611" w:hanging="347"/>
      </w:pPr>
      <w:rPr>
        <w:b/>
        <w:bCs/>
        <w:caps w:val="0"/>
        <w:smallCaps w:val="0"/>
        <w:strike w:val="0"/>
        <w:dstrike w:val="0"/>
        <w:outline w:val="0"/>
        <w:emboss w:val="0"/>
        <w:imprint w:val="0"/>
        <w:spacing w:val="0"/>
        <w:w w:val="100"/>
        <w:position w:val="0"/>
        <w:sz w:val="22"/>
        <w:vertAlign w:val="baseline"/>
      </w:rPr>
    </w:lvl>
  </w:abstractNum>
  <w:abstractNum w:abstractNumId="29">
    <w:nsid w:val="7AA2653F"/>
    <w:multiLevelType w:val="multilevel"/>
    <w:tmpl w:val="F9DE7C92"/>
    <w:lvl w:ilvl="0">
      <w:start w:val="1"/>
      <w:numFmt w:val="decimal"/>
      <w:lvlText w:val="%1)"/>
      <w:lvlJc w:val="left"/>
      <w:pPr>
        <w:ind w:left="1495" w:hanging="360"/>
      </w:pPr>
      <w:rPr>
        <w:rFonts w:ascii="Times New Roman" w:eastAsia="Calibri" w:hAnsi="Times New Roman" w:cs="Times New Roman"/>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0"/>
  </w:num>
  <w:num w:numId="2">
    <w:abstractNumId w:val="21"/>
  </w:num>
  <w:num w:numId="3">
    <w:abstractNumId w:val="14"/>
  </w:num>
  <w:num w:numId="4">
    <w:abstractNumId w:val="29"/>
  </w:num>
  <w:num w:numId="5">
    <w:abstractNumId w:val="17"/>
  </w:num>
  <w:num w:numId="6">
    <w:abstractNumId w:val="26"/>
  </w:num>
  <w:num w:numId="7">
    <w:abstractNumId w:val="18"/>
  </w:num>
  <w:num w:numId="8">
    <w:abstractNumId w:val="6"/>
  </w:num>
  <w:num w:numId="9">
    <w:abstractNumId w:val="25"/>
  </w:num>
  <w:num w:numId="10">
    <w:abstractNumId w:val="7"/>
  </w:num>
  <w:num w:numId="11">
    <w:abstractNumId w:val="4"/>
  </w:num>
  <w:num w:numId="12">
    <w:abstractNumId w:val="27"/>
  </w:num>
  <w:num w:numId="13">
    <w:abstractNumId w:val="19"/>
  </w:num>
  <w:num w:numId="14">
    <w:abstractNumId w:val="1"/>
  </w:num>
  <w:num w:numId="15">
    <w:abstractNumId w:val="23"/>
  </w:num>
  <w:num w:numId="16">
    <w:abstractNumId w:val="8"/>
  </w:num>
  <w:num w:numId="17">
    <w:abstractNumId w:val="15"/>
  </w:num>
  <w:num w:numId="18">
    <w:abstractNumId w:val="24"/>
  </w:num>
  <w:num w:numId="19">
    <w:abstractNumId w:val="0"/>
  </w:num>
  <w:num w:numId="20">
    <w:abstractNumId w:val="2"/>
  </w:num>
  <w:num w:numId="21">
    <w:abstractNumId w:val="12"/>
  </w:num>
  <w:num w:numId="22">
    <w:abstractNumId w:val="22"/>
  </w:num>
  <w:num w:numId="23">
    <w:abstractNumId w:val="10"/>
  </w:num>
  <w:num w:numId="24">
    <w:abstractNumId w:val="11"/>
  </w:num>
  <w:num w:numId="25">
    <w:abstractNumId w:val="3"/>
  </w:num>
  <w:num w:numId="26">
    <w:abstractNumId w:val="28"/>
  </w:num>
  <w:num w:numId="27">
    <w:abstractNumId w:val="9"/>
  </w:num>
  <w:num w:numId="28">
    <w:abstractNumId w:val="16"/>
  </w:num>
  <w:num w:numId="29">
    <w:abstractNumId w:val="13"/>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93"/>
    <w:rsid w:val="001E3F72"/>
    <w:rsid w:val="008757FD"/>
    <w:rsid w:val="008C4337"/>
    <w:rsid w:val="00B21B3E"/>
    <w:rsid w:val="00B7309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C271E5-7733-4474-A235-60B4F08BB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pPr>
      <w:spacing w:after="160" w:line="259" w:lineRule="auto"/>
    </w:pPr>
  </w:style>
  <w:style w:type="paragraph" w:styleId="Nagwek1">
    <w:name w:val="heading 1"/>
    <w:basedOn w:val="Normalny"/>
    <w:link w:val="Nagwek1Znak"/>
    <w:qFormat/>
    <w:rsid w:val="00A52A49"/>
    <w:pPr>
      <w:keepNext/>
      <w:spacing w:before="240" w:after="60" w:line="276" w:lineRule="auto"/>
      <w:outlineLvl w:val="0"/>
    </w:pPr>
    <w:rPr>
      <w:rFonts w:ascii="Times New Roman" w:eastAsia="Times New Roman" w:hAnsi="Times New Roman" w:cs="Times New Roman"/>
      <w:b/>
      <w:bCs/>
      <w:sz w:val="28"/>
      <w:szCs w:val="32"/>
      <w:u w:val="single"/>
    </w:rPr>
  </w:style>
  <w:style w:type="paragraph" w:styleId="Nagwek2">
    <w:name w:val="heading 2"/>
    <w:basedOn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778E5"/>
  </w:style>
  <w:style w:type="character" w:customStyle="1" w:styleId="StopkaZnak">
    <w:name w:val="Stopka Znak"/>
    <w:basedOn w:val="Domylnaczcionkaakapitu"/>
    <w:link w:val="Stopka"/>
    <w:uiPriority w:val="99"/>
    <w:qFormat/>
    <w:rsid w:val="003778E5"/>
  </w:style>
  <w:style w:type="character" w:customStyle="1" w:styleId="TekstprzypisudolnegoZnak">
    <w:name w:val="Tekst przypisu dolnego Znak"/>
    <w:basedOn w:val="Domylnaczcionkaakapitu"/>
    <w:link w:val="Tekstprzypisudolnego"/>
    <w:semiHidden/>
    <w:qFormat/>
    <w:rsid w:val="00503C2F"/>
    <w:rPr>
      <w:sz w:val="20"/>
      <w:szCs w:val="20"/>
    </w:rPr>
  </w:style>
  <w:style w:type="character" w:styleId="Odwoanieprzypisudolnego">
    <w:name w:val="footnote reference"/>
    <w:basedOn w:val="Domylnaczcionkaakapitu"/>
    <w:unhideWhenUsed/>
    <w:qFormat/>
    <w:rsid w:val="00503C2F"/>
    <w:rPr>
      <w:vertAlign w:val="superscript"/>
    </w:rPr>
  </w:style>
  <w:style w:type="character" w:customStyle="1" w:styleId="czeinternetowe">
    <w:name w:val="Łącze internetowe"/>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qFormat/>
    <w:rsid w:val="00A52A49"/>
    <w:rPr>
      <w:rFonts w:ascii="Times New Roman" w:eastAsia="Times New Roman" w:hAnsi="Times New Roman" w:cs="Times New Roman"/>
      <w:b/>
      <w:bCs/>
      <w:sz w:val="28"/>
      <w:szCs w:val="32"/>
      <w:u w:val="single"/>
    </w:rPr>
  </w:style>
  <w:style w:type="character" w:customStyle="1" w:styleId="TekstpodstawowyZnak">
    <w:name w:val="Tekst podstawowy Znak"/>
    <w:basedOn w:val="Domylnaczcionkaakapitu"/>
    <w:link w:val="Tekstpodstawowy"/>
    <w:qFormat/>
    <w:rsid w:val="00A52A49"/>
    <w:rPr>
      <w:rFonts w:ascii="Times New Roman" w:eastAsia="Times New Roman" w:hAnsi="Times New Roman" w:cs="Tahoma"/>
      <w:color w:val="000000"/>
      <w:sz w:val="24"/>
      <w:szCs w:val="24"/>
      <w:lang w:val="en-US"/>
    </w:rPr>
  </w:style>
  <w:style w:type="character" w:customStyle="1" w:styleId="Nagwek2Znak">
    <w:name w:val="Nagłówek 2 Znak"/>
    <w:basedOn w:val="Domylnaczcionkaakapitu"/>
    <w:link w:val="Nagwek2"/>
    <w:uiPriority w:val="9"/>
    <w:semiHidden/>
    <w:qFormat/>
    <w:rsid w:val="004752F1"/>
    <w:rPr>
      <w:rFonts w:asciiTheme="majorHAnsi" w:eastAsiaTheme="majorEastAsia" w:hAnsiTheme="majorHAnsi" w:cstheme="majorBidi"/>
      <w:color w:val="2E74B5" w:themeColor="accent1" w:themeShade="BF"/>
      <w:sz w:val="26"/>
      <w:szCs w:val="26"/>
    </w:rPr>
  </w:style>
  <w:style w:type="character" w:customStyle="1" w:styleId="TekstdymkaZnak">
    <w:name w:val="Tekst dymka Znak"/>
    <w:basedOn w:val="Domylnaczcionkaakapitu"/>
    <w:link w:val="Tekstdymka"/>
    <w:uiPriority w:val="99"/>
    <w:semiHidden/>
    <w:qFormat/>
    <w:rsid w:val="00C5616D"/>
    <w:rPr>
      <w:rFonts w:ascii="Segoe UI" w:hAnsi="Segoe UI" w:cs="Segoe UI"/>
      <w:sz w:val="18"/>
      <w:szCs w:val="18"/>
    </w:rPr>
  </w:style>
  <w:style w:type="character" w:styleId="Odwoaniedokomentarza">
    <w:name w:val="annotation reference"/>
    <w:basedOn w:val="Domylnaczcionkaakapitu"/>
    <w:uiPriority w:val="99"/>
    <w:semiHidden/>
    <w:unhideWhenUsed/>
    <w:qFormat/>
    <w:rsid w:val="00572B6B"/>
    <w:rPr>
      <w:sz w:val="16"/>
      <w:szCs w:val="16"/>
    </w:rPr>
  </w:style>
  <w:style w:type="character" w:customStyle="1" w:styleId="TekstkomentarzaZnak">
    <w:name w:val="Tekst komentarza Znak"/>
    <w:basedOn w:val="Domylnaczcionkaakapitu"/>
    <w:link w:val="Tekstkomentarza"/>
    <w:uiPriority w:val="99"/>
    <w:semiHidden/>
    <w:qFormat/>
    <w:rsid w:val="00572B6B"/>
    <w:rPr>
      <w:sz w:val="20"/>
      <w:szCs w:val="20"/>
    </w:rPr>
  </w:style>
  <w:style w:type="character" w:customStyle="1" w:styleId="TematkomentarzaZnak">
    <w:name w:val="Temat komentarza Znak"/>
    <w:basedOn w:val="TekstkomentarzaZnak"/>
    <w:link w:val="Tematkomentarza"/>
    <w:uiPriority w:val="99"/>
    <w:semiHidden/>
    <w:qFormat/>
    <w:rsid w:val="00572B6B"/>
    <w:rPr>
      <w:b/>
      <w:bCs/>
      <w:sz w:val="20"/>
      <w:szCs w:val="20"/>
    </w:rPr>
  </w:style>
  <w:style w:type="character" w:customStyle="1" w:styleId="AkapitzlistZnak">
    <w:name w:val="Akapit z listą Znak"/>
    <w:link w:val="Akapitzlist"/>
    <w:uiPriority w:val="34"/>
    <w:qFormat/>
    <w:rsid w:val="00195B72"/>
  </w:style>
  <w:style w:type="character" w:customStyle="1" w:styleId="TeksttreciPogrubienie">
    <w:name w:val="Tekst treści + Pogrubienie"/>
    <w:qFormat/>
    <w:rsid w:val="00D26FAF"/>
    <w:rPr>
      <w:rFonts w:ascii="Arial" w:eastAsia="Arial" w:hAnsi="Arial" w:cs="Arial"/>
      <w:b/>
      <w:bCs/>
      <w:i w:val="0"/>
      <w:iCs w:val="0"/>
      <w:caps w:val="0"/>
      <w:smallCaps w:val="0"/>
      <w:strike w:val="0"/>
      <w:dstrike w:val="0"/>
      <w:color w:val="000000"/>
      <w:spacing w:val="4"/>
      <w:w w:val="100"/>
      <w:sz w:val="17"/>
      <w:szCs w:val="17"/>
      <w:u w:val="none"/>
      <w:effect w:val="none"/>
      <w:lang w:val="pl-PL"/>
    </w:rPr>
  </w:style>
  <w:style w:type="character" w:customStyle="1" w:styleId="Tekstpodstawowy3Znak">
    <w:name w:val="Tekst podstawowy 3 Znak"/>
    <w:basedOn w:val="Domylnaczcionkaakapitu"/>
    <w:link w:val="Tekstpodstawowy3"/>
    <w:qFormat/>
    <w:rsid w:val="008C6797"/>
    <w:rPr>
      <w:rFonts w:ascii="Times New Roman" w:eastAsia="MS Mincho" w:hAnsi="Times New Roman" w:cs="Times New Roman"/>
      <w:sz w:val="16"/>
      <w:szCs w:val="16"/>
      <w:lang w:val="x-none" w:eastAsia="ja-JP"/>
    </w:rPr>
  </w:style>
  <w:style w:type="character" w:styleId="Pogrubienie">
    <w:name w:val="Strong"/>
    <w:basedOn w:val="Domylnaczcionkaakapitu"/>
    <w:uiPriority w:val="22"/>
    <w:qFormat/>
    <w:rsid w:val="00065370"/>
    <w:rPr>
      <w:b/>
      <w:bCs/>
    </w:rPr>
  </w:style>
  <w:style w:type="character" w:customStyle="1" w:styleId="Kolorowalistaakcent1Znak">
    <w:name w:val="Kolorowa lista — akcent 1 Znak"/>
    <w:link w:val="ColorfulList-Accent11"/>
    <w:uiPriority w:val="34"/>
    <w:qFormat/>
    <w:locked/>
    <w:rsid w:val="008F394B"/>
    <w:rPr>
      <w:sz w:val="18"/>
      <w:szCs w:val="18"/>
      <w:lang w:eastAsia="pl-PL"/>
    </w:rPr>
  </w:style>
  <w:style w:type="character" w:customStyle="1" w:styleId="ListLabel1">
    <w:name w:val="ListLabel 1"/>
    <w:qFormat/>
    <w:rPr>
      <w:rFonts w:ascii="Times New Roman" w:eastAsia="Times New Roman" w:hAnsi="Times New Roman" w:cs="Times New Roman"/>
      <w:b/>
    </w:rPr>
  </w:style>
  <w:style w:type="character" w:customStyle="1" w:styleId="ListLabel2">
    <w:name w:val="ListLabel 2"/>
    <w:qFormat/>
    <w:rPr>
      <w:rFonts w:ascii="Times New Roman" w:hAnsi="Times New Roman"/>
      <w:b/>
    </w:rPr>
  </w:style>
  <w:style w:type="character" w:customStyle="1" w:styleId="ListLabel3">
    <w:name w:val="ListLabel 3"/>
    <w:qFormat/>
    <w:rPr>
      <w:rFonts w:ascii="Times New Roman" w:eastAsia="Calibri" w:hAnsi="Times New Roman" w:cs="Times New Roman"/>
      <w:b/>
    </w:rPr>
  </w:style>
  <w:style w:type="character" w:customStyle="1" w:styleId="ListLabel4">
    <w:name w:val="ListLabel 4"/>
    <w:qFormat/>
    <w:rPr>
      <w:rFonts w:ascii="Times New Roman" w:eastAsia="Calibri" w:hAnsi="Times New Roman" w:cs="Times New Roman"/>
      <w:b/>
    </w:rPr>
  </w:style>
  <w:style w:type="character" w:customStyle="1" w:styleId="ListLabel5">
    <w:name w:val="ListLabel 5"/>
    <w:qFormat/>
    <w:rPr>
      <w:rFonts w:ascii="Times New Roman" w:hAnsi="Times New Roman"/>
      <w:b/>
    </w:rPr>
  </w:style>
  <w:style w:type="character" w:customStyle="1" w:styleId="ListLabel6">
    <w:name w:val="ListLabel 6"/>
    <w:qFormat/>
    <w:rPr>
      <w:rFonts w:ascii="Times New Roman" w:eastAsia="Calibri" w:hAnsi="Times New Roman"/>
      <w:b/>
      <w:i w:val="0"/>
    </w:rPr>
  </w:style>
  <w:style w:type="character" w:customStyle="1" w:styleId="ListLabel7">
    <w:name w:val="ListLabel 7"/>
    <w:qFormat/>
    <w:rPr>
      <w:rFonts w:eastAsia="Times New Roman" w:cs="Times New Roman"/>
    </w:rPr>
  </w:style>
  <w:style w:type="character" w:customStyle="1" w:styleId="ListLabel8">
    <w:name w:val="ListLabel 8"/>
    <w:qFormat/>
    <w:rPr>
      <w:rFonts w:ascii="Times New Roman" w:hAnsi="Times New Roman"/>
      <w:b/>
    </w:rPr>
  </w:style>
  <w:style w:type="character" w:customStyle="1" w:styleId="ListLabel9">
    <w:name w:val="ListLabel 9"/>
    <w:qFormat/>
    <w:rPr>
      <w:rFonts w:ascii="Times New Roman" w:eastAsia="Calibri" w:hAnsi="Times New Roman" w:cs="Times New Roman"/>
      <w:b/>
    </w:rPr>
  </w:style>
  <w:style w:type="character" w:customStyle="1" w:styleId="ListLabel10">
    <w:name w:val="ListLabel 10"/>
    <w:qFormat/>
    <w:rPr>
      <w:rFonts w:ascii="Times New Roman" w:hAnsi="Times New Roman"/>
      <w:b/>
    </w:rPr>
  </w:style>
  <w:style w:type="character" w:customStyle="1" w:styleId="ListLabel11">
    <w:name w:val="ListLabel 11"/>
    <w:qFormat/>
    <w:rPr>
      <w:rFonts w:ascii="Times New Roman" w:hAnsi="Times New Roman"/>
      <w:b/>
    </w:rPr>
  </w:style>
  <w:style w:type="character" w:customStyle="1" w:styleId="ListLabel12">
    <w:name w:val="ListLabel 12"/>
    <w:qFormat/>
    <w:rPr>
      <w:rFonts w:ascii="Times New Roman" w:hAnsi="Times New Roman"/>
      <w:b/>
    </w:rPr>
  </w:style>
  <w:style w:type="character" w:customStyle="1" w:styleId="ListLabel13">
    <w:name w:val="ListLabel 13"/>
    <w:qFormat/>
    <w:rPr>
      <w:rFonts w:ascii="Times New Roman" w:hAnsi="Times New Roman"/>
      <w:b/>
      <w:color w:val="00000A"/>
    </w:rPr>
  </w:style>
  <w:style w:type="character" w:customStyle="1" w:styleId="ListLabel14">
    <w:name w:val="ListLabel 14"/>
    <w:qFormat/>
    <w:rPr>
      <w:rFonts w:ascii="Times New Roman" w:eastAsia="Calibri" w:hAnsi="Times New Roman" w:cs="Times New Roman"/>
      <w:b/>
    </w:rPr>
  </w:style>
  <w:style w:type="character" w:customStyle="1" w:styleId="ListLabel15">
    <w:name w:val="ListLabel 15"/>
    <w:qFormat/>
    <w:rPr>
      <w:rFonts w:ascii="Times New Roman" w:hAnsi="Times New Roman"/>
      <w:b/>
    </w:rPr>
  </w:style>
  <w:style w:type="character" w:customStyle="1" w:styleId="ListLabel16">
    <w:name w:val="ListLabel 16"/>
    <w:qFormat/>
    <w:rPr>
      <w:rFonts w:ascii="Times New Roman" w:hAnsi="Times New Roman" w:cs="Times New Roman"/>
      <w:b/>
    </w:rPr>
  </w:style>
  <w:style w:type="character" w:customStyle="1" w:styleId="ListLabel17">
    <w:name w:val="ListLabel 17"/>
    <w:qFormat/>
    <w:rPr>
      <w:rFonts w:ascii="Times New Roman" w:hAnsi="Times New Roman"/>
      <w:b/>
    </w:rPr>
  </w:style>
  <w:style w:type="character" w:customStyle="1" w:styleId="ListLabel18">
    <w:name w:val="ListLabel 18"/>
    <w:qFormat/>
    <w:rPr>
      <w:rFonts w:ascii="Times New Roman" w:hAnsi="Times New Roman"/>
      <w:b/>
      <w:strike w:val="0"/>
      <w:dstrike w:val="0"/>
    </w:rPr>
  </w:style>
  <w:style w:type="character" w:customStyle="1" w:styleId="ListLabel19">
    <w:name w:val="ListLabel 19"/>
    <w:qFormat/>
    <w:rPr>
      <w:b w:val="0"/>
      <w:i w:val="0"/>
      <w:color w:val="000000"/>
    </w:rPr>
  </w:style>
  <w:style w:type="character" w:customStyle="1" w:styleId="ListLabel20">
    <w:name w:val="ListLabel 20"/>
    <w:qFormat/>
    <w:rPr>
      <w:rFonts w:ascii="Times New Roman" w:hAnsi="Times New Roman"/>
      <w:b/>
    </w:rPr>
  </w:style>
  <w:style w:type="character" w:customStyle="1" w:styleId="ListLabel21">
    <w:name w:val="ListLabel 21"/>
    <w:qFormat/>
    <w:rPr>
      <w:rFonts w:ascii="Times New Roman" w:eastAsia="Times New Roman" w:hAnsi="Times New Roman" w:cs="Times New Roman"/>
      <w:b/>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caps w:val="0"/>
      <w:smallCaps w:val="0"/>
      <w:strike w:val="0"/>
      <w:dstrike w:val="0"/>
      <w:outline w:val="0"/>
      <w:emboss w:val="0"/>
      <w:imprint w:val="0"/>
      <w:spacing w:val="0"/>
      <w:w w:val="100"/>
      <w:position w:val="0"/>
      <w:sz w:val="22"/>
      <w:vertAlign w:val="baseline"/>
    </w:rPr>
  </w:style>
  <w:style w:type="character" w:customStyle="1" w:styleId="ListLabel29">
    <w:name w:val="ListLabel 29"/>
    <w:qFormat/>
    <w:rPr>
      <w:caps w:val="0"/>
      <w:smallCaps w:val="0"/>
      <w:strike w:val="0"/>
      <w:dstrike w:val="0"/>
      <w:outline w:val="0"/>
      <w:emboss w:val="0"/>
      <w:imprint w:val="0"/>
      <w:spacing w:val="0"/>
      <w:w w:val="100"/>
      <w:position w:val="0"/>
      <w:sz w:val="22"/>
      <w:vertAlign w:val="baseline"/>
    </w:rPr>
  </w:style>
  <w:style w:type="character" w:customStyle="1" w:styleId="ListLabel30">
    <w:name w:val="ListLabel 30"/>
    <w:qFormat/>
    <w:rPr>
      <w:caps w:val="0"/>
      <w:smallCaps w:val="0"/>
      <w:strike w:val="0"/>
      <w:dstrike w:val="0"/>
      <w:outline w:val="0"/>
      <w:emboss w:val="0"/>
      <w:imprint w:val="0"/>
      <w:spacing w:val="0"/>
      <w:w w:val="100"/>
      <w:position w:val="0"/>
      <w:sz w:val="22"/>
      <w:vertAlign w:val="baseline"/>
    </w:rPr>
  </w:style>
  <w:style w:type="character" w:customStyle="1" w:styleId="ListLabel31">
    <w:name w:val="ListLabel 31"/>
    <w:qFormat/>
    <w:rPr>
      <w:caps w:val="0"/>
      <w:smallCaps w:val="0"/>
      <w:strike w:val="0"/>
      <w:dstrike w:val="0"/>
      <w:outline w:val="0"/>
      <w:emboss w:val="0"/>
      <w:imprint w:val="0"/>
      <w:spacing w:val="0"/>
      <w:w w:val="100"/>
      <w:position w:val="0"/>
      <w:sz w:val="22"/>
      <w:vertAlign w:val="baseline"/>
    </w:rPr>
  </w:style>
  <w:style w:type="character" w:customStyle="1" w:styleId="ListLabel32">
    <w:name w:val="ListLabel 32"/>
    <w:qFormat/>
    <w:rPr>
      <w:caps w:val="0"/>
      <w:smallCaps w:val="0"/>
      <w:strike w:val="0"/>
      <w:dstrike w:val="0"/>
      <w:outline w:val="0"/>
      <w:emboss w:val="0"/>
      <w:imprint w:val="0"/>
      <w:spacing w:val="0"/>
      <w:w w:val="100"/>
      <w:position w:val="0"/>
      <w:sz w:val="22"/>
      <w:vertAlign w:val="baseline"/>
    </w:rPr>
  </w:style>
  <w:style w:type="character" w:customStyle="1" w:styleId="ListLabel33">
    <w:name w:val="ListLabel 33"/>
    <w:qFormat/>
    <w:rPr>
      <w:caps w:val="0"/>
      <w:smallCaps w:val="0"/>
      <w:strike w:val="0"/>
      <w:dstrike w:val="0"/>
      <w:outline w:val="0"/>
      <w:emboss w:val="0"/>
      <w:imprint w:val="0"/>
      <w:spacing w:val="0"/>
      <w:w w:val="100"/>
      <w:position w:val="0"/>
      <w:sz w:val="22"/>
      <w:vertAlign w:val="baseline"/>
    </w:rPr>
  </w:style>
  <w:style w:type="character" w:customStyle="1" w:styleId="ListLabel34">
    <w:name w:val="ListLabel 34"/>
    <w:qFormat/>
    <w:rPr>
      <w:caps w:val="0"/>
      <w:smallCaps w:val="0"/>
      <w:strike w:val="0"/>
      <w:dstrike w:val="0"/>
      <w:outline w:val="0"/>
      <w:emboss w:val="0"/>
      <w:imprint w:val="0"/>
      <w:spacing w:val="0"/>
      <w:w w:val="100"/>
      <w:position w:val="0"/>
      <w:sz w:val="22"/>
      <w:vertAlign w:val="baseline"/>
    </w:rPr>
  </w:style>
  <w:style w:type="character" w:customStyle="1" w:styleId="ListLabel35">
    <w:name w:val="ListLabel 35"/>
    <w:qFormat/>
    <w:rPr>
      <w:caps w:val="0"/>
      <w:smallCaps w:val="0"/>
      <w:strike w:val="0"/>
      <w:dstrike w:val="0"/>
      <w:outline w:val="0"/>
      <w:emboss w:val="0"/>
      <w:imprint w:val="0"/>
      <w:spacing w:val="0"/>
      <w:w w:val="100"/>
      <w:position w:val="0"/>
      <w:sz w:val="22"/>
      <w:vertAlign w:val="baseline"/>
    </w:rPr>
  </w:style>
  <w:style w:type="character" w:customStyle="1" w:styleId="ListLabel36">
    <w:name w:val="ListLabel 36"/>
    <w:qFormat/>
    <w:rPr>
      <w:caps w:val="0"/>
      <w:smallCaps w:val="0"/>
      <w:strike w:val="0"/>
      <w:dstrike w:val="0"/>
      <w:outline w:val="0"/>
      <w:emboss w:val="0"/>
      <w:imprint w:val="0"/>
      <w:spacing w:val="0"/>
      <w:w w:val="100"/>
      <w:position w:val="0"/>
      <w:sz w:val="22"/>
      <w:vertAlign w:val="baseline"/>
    </w:rPr>
  </w:style>
  <w:style w:type="character" w:customStyle="1" w:styleId="ListLabel37">
    <w:name w:val="ListLabel 37"/>
    <w:qFormat/>
    <w:rPr>
      <w:b/>
      <w:bCs/>
      <w:caps w:val="0"/>
      <w:smallCaps w:val="0"/>
      <w:strike w:val="0"/>
      <w:dstrike w:val="0"/>
      <w:outline w:val="0"/>
      <w:emboss w:val="0"/>
      <w:imprint w:val="0"/>
      <w:spacing w:val="0"/>
      <w:w w:val="100"/>
      <w:position w:val="0"/>
      <w:sz w:val="22"/>
      <w:vertAlign w:val="baseline"/>
    </w:rPr>
  </w:style>
  <w:style w:type="character" w:customStyle="1" w:styleId="ListLabel38">
    <w:name w:val="ListLabel 38"/>
    <w:qFormat/>
    <w:rPr>
      <w:b/>
      <w:bCs/>
      <w:caps w:val="0"/>
      <w:smallCaps w:val="0"/>
      <w:strike w:val="0"/>
      <w:dstrike w:val="0"/>
      <w:outline w:val="0"/>
      <w:emboss w:val="0"/>
      <w:imprint w:val="0"/>
      <w:spacing w:val="0"/>
      <w:w w:val="100"/>
      <w:position w:val="0"/>
      <w:sz w:val="22"/>
      <w:vertAlign w:val="baseline"/>
    </w:rPr>
  </w:style>
  <w:style w:type="character" w:customStyle="1" w:styleId="ListLabel39">
    <w:name w:val="ListLabel 39"/>
    <w:qFormat/>
    <w:rPr>
      <w:b/>
      <w:bCs/>
      <w:caps w:val="0"/>
      <w:smallCaps w:val="0"/>
      <w:strike w:val="0"/>
      <w:dstrike w:val="0"/>
      <w:outline w:val="0"/>
      <w:emboss w:val="0"/>
      <w:imprint w:val="0"/>
      <w:spacing w:val="0"/>
      <w:w w:val="100"/>
      <w:position w:val="0"/>
      <w:sz w:val="22"/>
      <w:vertAlign w:val="baseline"/>
    </w:rPr>
  </w:style>
  <w:style w:type="character" w:customStyle="1" w:styleId="ListLabel40">
    <w:name w:val="ListLabel 40"/>
    <w:qFormat/>
    <w:rPr>
      <w:b/>
      <w:bCs/>
      <w:caps w:val="0"/>
      <w:smallCaps w:val="0"/>
      <w:strike w:val="0"/>
      <w:dstrike w:val="0"/>
      <w:outline w:val="0"/>
      <w:emboss w:val="0"/>
      <w:imprint w:val="0"/>
      <w:spacing w:val="0"/>
      <w:w w:val="100"/>
      <w:position w:val="0"/>
      <w:sz w:val="22"/>
      <w:vertAlign w:val="baseline"/>
    </w:rPr>
  </w:style>
  <w:style w:type="character" w:customStyle="1" w:styleId="ListLabel41">
    <w:name w:val="ListLabel 41"/>
    <w:qFormat/>
    <w:rPr>
      <w:b/>
      <w:bCs/>
      <w:caps w:val="0"/>
      <w:smallCaps w:val="0"/>
      <w:strike w:val="0"/>
      <w:dstrike w:val="0"/>
      <w:outline w:val="0"/>
      <w:emboss w:val="0"/>
      <w:imprint w:val="0"/>
      <w:spacing w:val="0"/>
      <w:w w:val="100"/>
      <w:position w:val="0"/>
      <w:sz w:val="22"/>
      <w:vertAlign w:val="baseline"/>
    </w:rPr>
  </w:style>
  <w:style w:type="character" w:customStyle="1" w:styleId="ListLabel42">
    <w:name w:val="ListLabel 42"/>
    <w:qFormat/>
    <w:rPr>
      <w:b/>
      <w:bCs/>
      <w:caps w:val="0"/>
      <w:smallCaps w:val="0"/>
      <w:strike w:val="0"/>
      <w:dstrike w:val="0"/>
      <w:outline w:val="0"/>
      <w:emboss w:val="0"/>
      <w:imprint w:val="0"/>
      <w:spacing w:val="0"/>
      <w:w w:val="100"/>
      <w:position w:val="0"/>
      <w:sz w:val="22"/>
      <w:vertAlign w:val="baseline"/>
    </w:rPr>
  </w:style>
  <w:style w:type="character" w:customStyle="1" w:styleId="ListLabel43">
    <w:name w:val="ListLabel 43"/>
    <w:qFormat/>
    <w:rPr>
      <w:b/>
      <w:bCs/>
      <w:caps w:val="0"/>
      <w:smallCaps w:val="0"/>
      <w:strike w:val="0"/>
      <w:dstrike w:val="0"/>
      <w:outline w:val="0"/>
      <w:emboss w:val="0"/>
      <w:imprint w:val="0"/>
      <w:spacing w:val="0"/>
      <w:w w:val="100"/>
      <w:position w:val="0"/>
      <w:sz w:val="22"/>
      <w:vertAlign w:val="baseline"/>
    </w:rPr>
  </w:style>
  <w:style w:type="character" w:customStyle="1" w:styleId="ListLabel44">
    <w:name w:val="ListLabel 44"/>
    <w:qFormat/>
    <w:rPr>
      <w:b/>
      <w:bCs/>
      <w:caps w:val="0"/>
      <w:smallCaps w:val="0"/>
      <w:strike w:val="0"/>
      <w:dstrike w:val="0"/>
      <w:outline w:val="0"/>
      <w:emboss w:val="0"/>
      <w:imprint w:val="0"/>
      <w:spacing w:val="0"/>
      <w:w w:val="100"/>
      <w:position w:val="0"/>
      <w:sz w:val="22"/>
      <w:vertAlign w:val="baseline"/>
    </w:rPr>
  </w:style>
  <w:style w:type="character" w:customStyle="1" w:styleId="ListLabel45">
    <w:name w:val="ListLabel 45"/>
    <w:qFormat/>
    <w:rPr>
      <w:b/>
      <w:bCs/>
      <w:caps w:val="0"/>
      <w:smallCaps w:val="0"/>
      <w:strike w:val="0"/>
      <w:dstrike w:val="0"/>
      <w:outline w:val="0"/>
      <w:emboss w:val="0"/>
      <w:imprint w:val="0"/>
      <w:spacing w:val="0"/>
      <w:w w:val="100"/>
      <w:position w:val="0"/>
      <w:sz w:val="22"/>
      <w:vertAlign w:val="baseline"/>
    </w:rPr>
  </w:style>
  <w:style w:type="character" w:customStyle="1" w:styleId="ListLabel46">
    <w:name w:val="ListLabel 46"/>
    <w:qFormat/>
    <w:rPr>
      <w:rFonts w:ascii="Times New Roman" w:hAnsi="Times New Roman"/>
      <w:b/>
      <w:bCs/>
      <w:caps w:val="0"/>
      <w:smallCaps w:val="0"/>
      <w:strike w:val="0"/>
      <w:dstrike w:val="0"/>
      <w:outline w:val="0"/>
      <w:emboss w:val="0"/>
      <w:imprint w:val="0"/>
      <w:spacing w:val="0"/>
      <w:w w:val="100"/>
      <w:position w:val="0"/>
      <w:sz w:val="22"/>
      <w:vertAlign w:val="baseline"/>
    </w:rPr>
  </w:style>
  <w:style w:type="character" w:customStyle="1" w:styleId="ListLabel47">
    <w:name w:val="ListLabel 47"/>
    <w:qFormat/>
    <w:rPr>
      <w:b/>
      <w:bCs/>
      <w:caps w:val="0"/>
      <w:smallCaps w:val="0"/>
      <w:strike w:val="0"/>
      <w:dstrike w:val="0"/>
      <w:outline w:val="0"/>
      <w:emboss w:val="0"/>
      <w:imprint w:val="0"/>
      <w:spacing w:val="0"/>
      <w:w w:val="100"/>
      <w:position w:val="0"/>
      <w:sz w:val="22"/>
      <w:vertAlign w:val="baseline"/>
    </w:rPr>
  </w:style>
  <w:style w:type="character" w:customStyle="1" w:styleId="ListLabel48">
    <w:name w:val="ListLabel 48"/>
    <w:qFormat/>
    <w:rPr>
      <w:b/>
      <w:bCs/>
      <w:caps w:val="0"/>
      <w:smallCaps w:val="0"/>
      <w:strike w:val="0"/>
      <w:dstrike w:val="0"/>
      <w:outline w:val="0"/>
      <w:emboss w:val="0"/>
      <w:imprint w:val="0"/>
      <w:spacing w:val="0"/>
      <w:w w:val="100"/>
      <w:position w:val="0"/>
      <w:sz w:val="22"/>
      <w:vertAlign w:val="baseline"/>
    </w:rPr>
  </w:style>
  <w:style w:type="character" w:customStyle="1" w:styleId="ListLabel49">
    <w:name w:val="ListLabel 49"/>
    <w:qFormat/>
    <w:rPr>
      <w:b/>
      <w:bCs/>
      <w:caps w:val="0"/>
      <w:smallCaps w:val="0"/>
      <w:strike w:val="0"/>
      <w:dstrike w:val="0"/>
      <w:outline w:val="0"/>
      <w:emboss w:val="0"/>
      <w:imprint w:val="0"/>
      <w:spacing w:val="0"/>
      <w:w w:val="100"/>
      <w:position w:val="0"/>
      <w:sz w:val="22"/>
      <w:vertAlign w:val="baseline"/>
    </w:rPr>
  </w:style>
  <w:style w:type="character" w:customStyle="1" w:styleId="ListLabel50">
    <w:name w:val="ListLabel 50"/>
    <w:qFormat/>
    <w:rPr>
      <w:b/>
      <w:bCs/>
      <w:caps w:val="0"/>
      <w:smallCaps w:val="0"/>
      <w:strike w:val="0"/>
      <w:dstrike w:val="0"/>
      <w:outline w:val="0"/>
      <w:emboss w:val="0"/>
      <w:imprint w:val="0"/>
      <w:spacing w:val="0"/>
      <w:w w:val="100"/>
      <w:position w:val="0"/>
      <w:sz w:val="22"/>
      <w:vertAlign w:val="baseline"/>
    </w:rPr>
  </w:style>
  <w:style w:type="character" w:customStyle="1" w:styleId="ListLabel51">
    <w:name w:val="ListLabel 51"/>
    <w:qFormat/>
    <w:rPr>
      <w:b/>
      <w:bCs/>
      <w:caps w:val="0"/>
      <w:smallCaps w:val="0"/>
      <w:strike w:val="0"/>
      <w:dstrike w:val="0"/>
      <w:outline w:val="0"/>
      <w:emboss w:val="0"/>
      <w:imprint w:val="0"/>
      <w:spacing w:val="0"/>
      <w:w w:val="100"/>
      <w:position w:val="0"/>
      <w:sz w:val="22"/>
      <w:vertAlign w:val="baseline"/>
    </w:rPr>
  </w:style>
  <w:style w:type="character" w:customStyle="1" w:styleId="ListLabel52">
    <w:name w:val="ListLabel 52"/>
    <w:qFormat/>
    <w:rPr>
      <w:b/>
      <w:bCs/>
      <w:caps w:val="0"/>
      <w:smallCaps w:val="0"/>
      <w:strike w:val="0"/>
      <w:dstrike w:val="0"/>
      <w:outline w:val="0"/>
      <w:emboss w:val="0"/>
      <w:imprint w:val="0"/>
      <w:spacing w:val="0"/>
      <w:w w:val="100"/>
      <w:position w:val="0"/>
      <w:sz w:val="22"/>
      <w:vertAlign w:val="baseline"/>
    </w:rPr>
  </w:style>
  <w:style w:type="character" w:customStyle="1" w:styleId="ListLabel53">
    <w:name w:val="ListLabel 53"/>
    <w:qFormat/>
    <w:rPr>
      <w:b/>
      <w:bCs/>
      <w:caps w:val="0"/>
      <w:smallCaps w:val="0"/>
      <w:strike w:val="0"/>
      <w:dstrike w:val="0"/>
      <w:outline w:val="0"/>
      <w:emboss w:val="0"/>
      <w:imprint w:val="0"/>
      <w:spacing w:val="0"/>
      <w:w w:val="100"/>
      <w:position w:val="0"/>
      <w:sz w:val="22"/>
      <w:vertAlign w:val="baseline"/>
    </w:rPr>
  </w:style>
  <w:style w:type="character" w:customStyle="1" w:styleId="ListLabel54">
    <w:name w:val="ListLabel 54"/>
    <w:qFormat/>
    <w:rPr>
      <w:b/>
      <w:bCs/>
      <w:caps w:val="0"/>
      <w:smallCaps w:val="0"/>
      <w:strike w:val="0"/>
      <w:dstrike w:val="0"/>
      <w:outline w:val="0"/>
      <w:emboss w:val="0"/>
      <w:imprint w:val="0"/>
      <w:spacing w:val="0"/>
      <w:w w:val="100"/>
      <w:position w:val="0"/>
      <w:sz w:val="22"/>
      <w:vertAlign w:val="baseline"/>
    </w:rPr>
  </w:style>
  <w:style w:type="character" w:customStyle="1" w:styleId="ListLabel55">
    <w:name w:val="ListLabel 55"/>
    <w:qFormat/>
    <w:rPr>
      <w:caps w:val="0"/>
      <w:smallCaps w:val="0"/>
      <w:strike w:val="0"/>
      <w:dstrike w:val="0"/>
      <w:outline w:val="0"/>
      <w:emboss w:val="0"/>
      <w:imprint w:val="0"/>
      <w:spacing w:val="0"/>
      <w:w w:val="100"/>
      <w:position w:val="0"/>
      <w:sz w:val="22"/>
      <w:vertAlign w:val="baseline"/>
    </w:rPr>
  </w:style>
  <w:style w:type="character" w:customStyle="1" w:styleId="ListLabel56">
    <w:name w:val="ListLabel 56"/>
    <w:qFormat/>
    <w:rPr>
      <w:caps w:val="0"/>
      <w:smallCaps w:val="0"/>
      <w:strike w:val="0"/>
      <w:dstrike w:val="0"/>
      <w:outline w:val="0"/>
      <w:emboss w:val="0"/>
      <w:imprint w:val="0"/>
      <w:spacing w:val="0"/>
      <w:w w:val="100"/>
      <w:position w:val="0"/>
      <w:sz w:val="22"/>
      <w:vertAlign w:val="baseline"/>
    </w:rPr>
  </w:style>
  <w:style w:type="character" w:customStyle="1" w:styleId="ListLabel57">
    <w:name w:val="ListLabel 57"/>
    <w:qFormat/>
    <w:rPr>
      <w:caps w:val="0"/>
      <w:smallCaps w:val="0"/>
      <w:strike w:val="0"/>
      <w:dstrike w:val="0"/>
      <w:outline w:val="0"/>
      <w:emboss w:val="0"/>
      <w:imprint w:val="0"/>
      <w:spacing w:val="0"/>
      <w:w w:val="100"/>
      <w:position w:val="0"/>
      <w:sz w:val="22"/>
      <w:vertAlign w:val="baseline"/>
    </w:rPr>
  </w:style>
  <w:style w:type="character" w:customStyle="1" w:styleId="ListLabel58">
    <w:name w:val="ListLabel 58"/>
    <w:qFormat/>
    <w:rPr>
      <w:caps w:val="0"/>
      <w:smallCaps w:val="0"/>
      <w:strike w:val="0"/>
      <w:dstrike w:val="0"/>
      <w:outline w:val="0"/>
      <w:emboss w:val="0"/>
      <w:imprint w:val="0"/>
      <w:spacing w:val="0"/>
      <w:w w:val="100"/>
      <w:position w:val="0"/>
      <w:sz w:val="22"/>
      <w:vertAlign w:val="baseline"/>
    </w:rPr>
  </w:style>
  <w:style w:type="character" w:customStyle="1" w:styleId="ListLabel59">
    <w:name w:val="ListLabel 59"/>
    <w:qFormat/>
    <w:rPr>
      <w:caps w:val="0"/>
      <w:smallCaps w:val="0"/>
      <w:strike w:val="0"/>
      <w:dstrike w:val="0"/>
      <w:outline w:val="0"/>
      <w:emboss w:val="0"/>
      <w:imprint w:val="0"/>
      <w:spacing w:val="0"/>
      <w:w w:val="100"/>
      <w:position w:val="0"/>
      <w:sz w:val="22"/>
      <w:vertAlign w:val="baseline"/>
    </w:rPr>
  </w:style>
  <w:style w:type="character" w:customStyle="1" w:styleId="ListLabel60">
    <w:name w:val="ListLabel 60"/>
    <w:qFormat/>
    <w:rPr>
      <w:caps w:val="0"/>
      <w:smallCaps w:val="0"/>
      <w:strike w:val="0"/>
      <w:dstrike w:val="0"/>
      <w:outline w:val="0"/>
      <w:emboss w:val="0"/>
      <w:imprint w:val="0"/>
      <w:spacing w:val="0"/>
      <w:w w:val="100"/>
      <w:position w:val="0"/>
      <w:sz w:val="22"/>
      <w:vertAlign w:val="baseline"/>
    </w:rPr>
  </w:style>
  <w:style w:type="character" w:customStyle="1" w:styleId="ListLabel61">
    <w:name w:val="ListLabel 61"/>
    <w:qFormat/>
    <w:rPr>
      <w:caps w:val="0"/>
      <w:smallCaps w:val="0"/>
      <w:strike w:val="0"/>
      <w:dstrike w:val="0"/>
      <w:outline w:val="0"/>
      <w:emboss w:val="0"/>
      <w:imprint w:val="0"/>
      <w:spacing w:val="0"/>
      <w:w w:val="100"/>
      <w:position w:val="0"/>
      <w:sz w:val="22"/>
      <w:vertAlign w:val="baseline"/>
    </w:rPr>
  </w:style>
  <w:style w:type="character" w:customStyle="1" w:styleId="ListLabel62">
    <w:name w:val="ListLabel 62"/>
    <w:qFormat/>
    <w:rPr>
      <w:caps w:val="0"/>
      <w:smallCaps w:val="0"/>
      <w:strike w:val="0"/>
      <w:dstrike w:val="0"/>
      <w:outline w:val="0"/>
      <w:emboss w:val="0"/>
      <w:imprint w:val="0"/>
      <w:spacing w:val="0"/>
      <w:w w:val="100"/>
      <w:position w:val="0"/>
      <w:sz w:val="22"/>
      <w:vertAlign w:val="baseline"/>
    </w:rPr>
  </w:style>
  <w:style w:type="character" w:customStyle="1" w:styleId="ListLabel63">
    <w:name w:val="ListLabel 63"/>
    <w:qFormat/>
    <w:rPr>
      <w:caps w:val="0"/>
      <w:smallCaps w:val="0"/>
      <w:strike w:val="0"/>
      <w:dstrike w:val="0"/>
      <w:outline w:val="0"/>
      <w:emboss w:val="0"/>
      <w:imprint w:val="0"/>
      <w:spacing w:val="0"/>
      <w:w w:val="100"/>
      <w:position w:val="0"/>
      <w:sz w:val="22"/>
      <w:vertAlign w:val="baseline"/>
    </w:rPr>
  </w:style>
  <w:style w:type="character" w:customStyle="1" w:styleId="ListLabel64">
    <w:name w:val="ListLabel 64"/>
    <w:qFormat/>
    <w:rPr>
      <w:caps w:val="0"/>
      <w:smallCaps w:val="0"/>
      <w:strike w:val="0"/>
      <w:dstrike w:val="0"/>
      <w:outline w:val="0"/>
      <w:emboss w:val="0"/>
      <w:imprint w:val="0"/>
      <w:spacing w:val="0"/>
      <w:w w:val="100"/>
      <w:position w:val="0"/>
      <w:sz w:val="22"/>
      <w:vertAlign w:val="baseline"/>
    </w:rPr>
  </w:style>
  <w:style w:type="character" w:customStyle="1" w:styleId="ListLabel65">
    <w:name w:val="ListLabel 65"/>
    <w:qFormat/>
    <w:rPr>
      <w:caps w:val="0"/>
      <w:smallCaps w:val="0"/>
      <w:strike w:val="0"/>
      <w:dstrike w:val="0"/>
      <w:outline w:val="0"/>
      <w:emboss w:val="0"/>
      <w:imprint w:val="0"/>
      <w:spacing w:val="0"/>
      <w:w w:val="100"/>
      <w:position w:val="0"/>
      <w:sz w:val="22"/>
      <w:vertAlign w:val="baseline"/>
    </w:rPr>
  </w:style>
  <w:style w:type="character" w:customStyle="1" w:styleId="ListLabel66">
    <w:name w:val="ListLabel 66"/>
    <w:qFormat/>
    <w:rPr>
      <w:caps w:val="0"/>
      <w:smallCaps w:val="0"/>
      <w:strike w:val="0"/>
      <w:dstrike w:val="0"/>
      <w:outline w:val="0"/>
      <w:emboss w:val="0"/>
      <w:imprint w:val="0"/>
      <w:spacing w:val="0"/>
      <w:w w:val="100"/>
      <w:position w:val="0"/>
      <w:sz w:val="22"/>
      <w:vertAlign w:val="baseline"/>
    </w:rPr>
  </w:style>
  <w:style w:type="character" w:customStyle="1" w:styleId="ListLabel67">
    <w:name w:val="ListLabel 67"/>
    <w:qFormat/>
    <w:rPr>
      <w:caps w:val="0"/>
      <w:smallCaps w:val="0"/>
      <w:strike w:val="0"/>
      <w:dstrike w:val="0"/>
      <w:outline w:val="0"/>
      <w:emboss w:val="0"/>
      <w:imprint w:val="0"/>
      <w:spacing w:val="0"/>
      <w:w w:val="100"/>
      <w:position w:val="0"/>
      <w:sz w:val="22"/>
      <w:vertAlign w:val="baseline"/>
    </w:rPr>
  </w:style>
  <w:style w:type="character" w:customStyle="1" w:styleId="ListLabel68">
    <w:name w:val="ListLabel 68"/>
    <w:qFormat/>
    <w:rPr>
      <w:caps w:val="0"/>
      <w:smallCaps w:val="0"/>
      <w:strike w:val="0"/>
      <w:dstrike w:val="0"/>
      <w:outline w:val="0"/>
      <w:emboss w:val="0"/>
      <w:imprint w:val="0"/>
      <w:spacing w:val="0"/>
      <w:w w:val="100"/>
      <w:position w:val="0"/>
      <w:sz w:val="22"/>
      <w:vertAlign w:val="baseline"/>
    </w:rPr>
  </w:style>
  <w:style w:type="character" w:customStyle="1" w:styleId="ListLabel69">
    <w:name w:val="ListLabel 69"/>
    <w:qFormat/>
    <w:rPr>
      <w:caps w:val="0"/>
      <w:smallCaps w:val="0"/>
      <w:strike w:val="0"/>
      <w:dstrike w:val="0"/>
      <w:outline w:val="0"/>
      <w:emboss w:val="0"/>
      <w:imprint w:val="0"/>
      <w:spacing w:val="0"/>
      <w:w w:val="100"/>
      <w:position w:val="0"/>
      <w:sz w:val="22"/>
      <w:vertAlign w:val="baseline"/>
    </w:rPr>
  </w:style>
  <w:style w:type="character" w:customStyle="1" w:styleId="ListLabel70">
    <w:name w:val="ListLabel 70"/>
    <w:qFormat/>
    <w:rPr>
      <w:caps w:val="0"/>
      <w:smallCaps w:val="0"/>
      <w:strike w:val="0"/>
      <w:dstrike w:val="0"/>
      <w:outline w:val="0"/>
      <w:emboss w:val="0"/>
      <w:imprint w:val="0"/>
      <w:spacing w:val="0"/>
      <w:w w:val="100"/>
      <w:position w:val="0"/>
      <w:sz w:val="22"/>
      <w:vertAlign w:val="baseline"/>
    </w:rPr>
  </w:style>
  <w:style w:type="character" w:customStyle="1" w:styleId="ListLabel71">
    <w:name w:val="ListLabel 71"/>
    <w:qFormat/>
    <w:rPr>
      <w:caps w:val="0"/>
      <w:smallCaps w:val="0"/>
      <w:strike w:val="0"/>
      <w:dstrike w:val="0"/>
      <w:outline w:val="0"/>
      <w:emboss w:val="0"/>
      <w:imprint w:val="0"/>
      <w:spacing w:val="0"/>
      <w:w w:val="100"/>
      <w:position w:val="0"/>
      <w:sz w:val="22"/>
      <w:vertAlign w:val="baseline"/>
    </w:rPr>
  </w:style>
  <w:style w:type="character" w:customStyle="1" w:styleId="ListLabel72">
    <w:name w:val="ListLabel 72"/>
    <w:qFormat/>
    <w:rPr>
      <w:caps w:val="0"/>
      <w:smallCaps w:val="0"/>
      <w:strike w:val="0"/>
      <w:dstrike w:val="0"/>
      <w:outline w:val="0"/>
      <w:emboss w:val="0"/>
      <w:imprint w:val="0"/>
      <w:spacing w:val="0"/>
      <w:w w:val="100"/>
      <w:position w:val="0"/>
      <w:sz w:val="22"/>
      <w:vertAlign w:val="baseline"/>
    </w:rPr>
  </w:style>
  <w:style w:type="character" w:customStyle="1" w:styleId="ListLabel73">
    <w:name w:val="ListLabel 73"/>
    <w:qFormat/>
    <w:rPr>
      <w:caps w:val="0"/>
      <w:smallCaps w:val="0"/>
      <w:strike w:val="0"/>
      <w:dstrike w:val="0"/>
      <w:outline w:val="0"/>
      <w:emboss w:val="0"/>
      <w:imprint w:val="0"/>
      <w:spacing w:val="0"/>
      <w:w w:val="100"/>
      <w:position w:val="0"/>
      <w:sz w:val="22"/>
      <w:vertAlign w:val="baseline"/>
    </w:rPr>
  </w:style>
  <w:style w:type="character" w:customStyle="1" w:styleId="ListLabel74">
    <w:name w:val="ListLabel 74"/>
    <w:qFormat/>
    <w:rPr>
      <w:caps w:val="0"/>
      <w:smallCaps w:val="0"/>
      <w:strike w:val="0"/>
      <w:dstrike w:val="0"/>
      <w:outline w:val="0"/>
      <w:emboss w:val="0"/>
      <w:imprint w:val="0"/>
      <w:spacing w:val="0"/>
      <w:w w:val="100"/>
      <w:position w:val="0"/>
      <w:sz w:val="22"/>
      <w:vertAlign w:val="baseline"/>
    </w:rPr>
  </w:style>
  <w:style w:type="character" w:customStyle="1" w:styleId="ListLabel75">
    <w:name w:val="ListLabel 75"/>
    <w:qFormat/>
    <w:rPr>
      <w:caps w:val="0"/>
      <w:smallCaps w:val="0"/>
      <w:strike w:val="0"/>
      <w:dstrike w:val="0"/>
      <w:outline w:val="0"/>
      <w:emboss w:val="0"/>
      <w:imprint w:val="0"/>
      <w:spacing w:val="0"/>
      <w:w w:val="100"/>
      <w:position w:val="0"/>
      <w:sz w:val="22"/>
      <w:vertAlign w:val="baseline"/>
    </w:rPr>
  </w:style>
  <w:style w:type="character" w:customStyle="1" w:styleId="ListLabel76">
    <w:name w:val="ListLabel 76"/>
    <w:qFormat/>
    <w:rPr>
      <w:caps w:val="0"/>
      <w:smallCaps w:val="0"/>
      <w:strike w:val="0"/>
      <w:dstrike w:val="0"/>
      <w:outline w:val="0"/>
      <w:emboss w:val="0"/>
      <w:imprint w:val="0"/>
      <w:spacing w:val="0"/>
      <w:w w:val="100"/>
      <w:position w:val="0"/>
      <w:sz w:val="22"/>
      <w:vertAlign w:val="baseline"/>
    </w:rPr>
  </w:style>
  <w:style w:type="character" w:customStyle="1" w:styleId="ListLabel77">
    <w:name w:val="ListLabel 77"/>
    <w:qFormat/>
    <w:rPr>
      <w:caps w:val="0"/>
      <w:smallCaps w:val="0"/>
      <w:strike w:val="0"/>
      <w:dstrike w:val="0"/>
      <w:outline w:val="0"/>
      <w:emboss w:val="0"/>
      <w:imprint w:val="0"/>
      <w:spacing w:val="0"/>
      <w:w w:val="100"/>
      <w:position w:val="0"/>
      <w:sz w:val="22"/>
      <w:vertAlign w:val="baseline"/>
    </w:rPr>
  </w:style>
  <w:style w:type="character" w:customStyle="1" w:styleId="ListLabel78">
    <w:name w:val="ListLabel 78"/>
    <w:qFormat/>
    <w:rPr>
      <w:caps w:val="0"/>
      <w:smallCaps w:val="0"/>
      <w:strike w:val="0"/>
      <w:dstrike w:val="0"/>
      <w:outline w:val="0"/>
      <w:emboss w:val="0"/>
      <w:imprint w:val="0"/>
      <w:spacing w:val="0"/>
      <w:w w:val="100"/>
      <w:position w:val="0"/>
      <w:sz w:val="22"/>
      <w:vertAlign w:val="baseline"/>
    </w:rPr>
  </w:style>
  <w:style w:type="character" w:customStyle="1" w:styleId="ListLabel79">
    <w:name w:val="ListLabel 79"/>
    <w:qFormat/>
    <w:rPr>
      <w:caps w:val="0"/>
      <w:smallCaps w:val="0"/>
      <w:strike w:val="0"/>
      <w:dstrike w:val="0"/>
      <w:outline w:val="0"/>
      <w:emboss w:val="0"/>
      <w:imprint w:val="0"/>
      <w:spacing w:val="0"/>
      <w:w w:val="100"/>
      <w:position w:val="0"/>
      <w:sz w:val="22"/>
      <w:vertAlign w:val="baseline"/>
    </w:rPr>
  </w:style>
  <w:style w:type="character" w:customStyle="1" w:styleId="ListLabel80">
    <w:name w:val="ListLabel 80"/>
    <w:qFormat/>
    <w:rPr>
      <w:caps w:val="0"/>
      <w:smallCaps w:val="0"/>
      <w:strike w:val="0"/>
      <w:dstrike w:val="0"/>
      <w:outline w:val="0"/>
      <w:emboss w:val="0"/>
      <w:imprint w:val="0"/>
      <w:spacing w:val="0"/>
      <w:w w:val="100"/>
      <w:position w:val="0"/>
      <w:sz w:val="22"/>
      <w:vertAlign w:val="baseline"/>
    </w:rPr>
  </w:style>
  <w:style w:type="character" w:customStyle="1" w:styleId="ListLabel81">
    <w:name w:val="ListLabel 81"/>
    <w:qFormat/>
    <w:rPr>
      <w:caps w:val="0"/>
      <w:smallCaps w:val="0"/>
      <w:strike w:val="0"/>
      <w:dstrike w:val="0"/>
      <w:outline w:val="0"/>
      <w:emboss w:val="0"/>
      <w:imprint w:val="0"/>
      <w:spacing w:val="0"/>
      <w:w w:val="100"/>
      <w:position w:val="0"/>
      <w:sz w:val="22"/>
      <w:vertAlign w:val="baseline"/>
    </w:rPr>
  </w:style>
  <w:style w:type="character" w:customStyle="1" w:styleId="ListLabel82">
    <w:name w:val="ListLabel 82"/>
    <w:qFormat/>
    <w:rPr>
      <w:caps w:val="0"/>
      <w:smallCaps w:val="0"/>
      <w:strike w:val="0"/>
      <w:dstrike w:val="0"/>
      <w:outline w:val="0"/>
      <w:emboss w:val="0"/>
      <w:imprint w:val="0"/>
      <w:spacing w:val="0"/>
      <w:w w:val="100"/>
      <w:position w:val="0"/>
      <w:sz w:val="22"/>
      <w:vertAlign w:val="baseline"/>
    </w:rPr>
  </w:style>
  <w:style w:type="character" w:customStyle="1" w:styleId="ListLabel83">
    <w:name w:val="ListLabel 83"/>
    <w:qFormat/>
    <w:rPr>
      <w:caps w:val="0"/>
      <w:smallCaps w:val="0"/>
      <w:strike w:val="0"/>
      <w:dstrike w:val="0"/>
      <w:outline w:val="0"/>
      <w:emboss w:val="0"/>
      <w:imprint w:val="0"/>
      <w:spacing w:val="0"/>
      <w:w w:val="100"/>
      <w:position w:val="0"/>
      <w:sz w:val="22"/>
      <w:vertAlign w:val="baseline"/>
    </w:rPr>
  </w:style>
  <w:style w:type="character" w:customStyle="1" w:styleId="ListLabel84">
    <w:name w:val="ListLabel 84"/>
    <w:qFormat/>
    <w:rPr>
      <w:caps w:val="0"/>
      <w:smallCaps w:val="0"/>
      <w:strike w:val="0"/>
      <w:dstrike w:val="0"/>
      <w:outline w:val="0"/>
      <w:emboss w:val="0"/>
      <w:imprint w:val="0"/>
      <w:spacing w:val="0"/>
      <w:w w:val="100"/>
      <w:position w:val="0"/>
      <w:sz w:val="22"/>
      <w:vertAlign w:val="baseline"/>
    </w:rPr>
  </w:style>
  <w:style w:type="character" w:customStyle="1" w:styleId="ListLabel85">
    <w:name w:val="ListLabel 85"/>
    <w:qFormat/>
    <w:rPr>
      <w:caps w:val="0"/>
      <w:smallCaps w:val="0"/>
      <w:strike w:val="0"/>
      <w:dstrike w:val="0"/>
      <w:outline w:val="0"/>
      <w:emboss w:val="0"/>
      <w:imprint w:val="0"/>
      <w:spacing w:val="0"/>
      <w:w w:val="100"/>
      <w:position w:val="0"/>
      <w:sz w:val="22"/>
      <w:vertAlign w:val="baseline"/>
    </w:rPr>
  </w:style>
  <w:style w:type="character" w:customStyle="1" w:styleId="ListLabel86">
    <w:name w:val="ListLabel 86"/>
    <w:qFormat/>
    <w:rPr>
      <w:caps w:val="0"/>
      <w:smallCaps w:val="0"/>
      <w:strike w:val="0"/>
      <w:dstrike w:val="0"/>
      <w:outline w:val="0"/>
      <w:emboss w:val="0"/>
      <w:imprint w:val="0"/>
      <w:spacing w:val="0"/>
      <w:w w:val="100"/>
      <w:position w:val="0"/>
      <w:sz w:val="22"/>
      <w:vertAlign w:val="baseline"/>
    </w:rPr>
  </w:style>
  <w:style w:type="character" w:customStyle="1" w:styleId="ListLabel87">
    <w:name w:val="ListLabel 87"/>
    <w:qFormat/>
    <w:rPr>
      <w:caps w:val="0"/>
      <w:smallCaps w:val="0"/>
      <w:strike w:val="0"/>
      <w:dstrike w:val="0"/>
      <w:outline w:val="0"/>
      <w:emboss w:val="0"/>
      <w:imprint w:val="0"/>
      <w:spacing w:val="0"/>
      <w:w w:val="100"/>
      <w:position w:val="0"/>
      <w:sz w:val="22"/>
      <w:vertAlign w:val="baseline"/>
    </w:rPr>
  </w:style>
  <w:style w:type="character" w:customStyle="1" w:styleId="ListLabel88">
    <w:name w:val="ListLabel 88"/>
    <w:qFormat/>
    <w:rPr>
      <w:caps w:val="0"/>
      <w:smallCaps w:val="0"/>
      <w:strike w:val="0"/>
      <w:dstrike w:val="0"/>
      <w:outline w:val="0"/>
      <w:emboss w:val="0"/>
      <w:imprint w:val="0"/>
      <w:spacing w:val="0"/>
      <w:w w:val="100"/>
      <w:position w:val="0"/>
      <w:sz w:val="22"/>
      <w:vertAlign w:val="baseline"/>
    </w:rPr>
  </w:style>
  <w:style w:type="character" w:customStyle="1" w:styleId="ListLabel89">
    <w:name w:val="ListLabel 89"/>
    <w:qFormat/>
    <w:rPr>
      <w:caps w:val="0"/>
      <w:smallCaps w:val="0"/>
      <w:strike w:val="0"/>
      <w:dstrike w:val="0"/>
      <w:outline w:val="0"/>
      <w:emboss w:val="0"/>
      <w:imprint w:val="0"/>
      <w:spacing w:val="0"/>
      <w:w w:val="100"/>
      <w:position w:val="0"/>
      <w:sz w:val="22"/>
      <w:vertAlign w:val="baseline"/>
    </w:rPr>
  </w:style>
  <w:style w:type="character" w:customStyle="1" w:styleId="ListLabel90">
    <w:name w:val="ListLabel 90"/>
    <w:qFormat/>
    <w:rPr>
      <w:caps w:val="0"/>
      <w:smallCaps w:val="0"/>
      <w:strike w:val="0"/>
      <w:dstrike w:val="0"/>
      <w:outline w:val="0"/>
      <w:emboss w:val="0"/>
      <w:imprint w:val="0"/>
      <w:spacing w:val="0"/>
      <w:w w:val="100"/>
      <w:position w:val="0"/>
      <w:sz w:val="22"/>
      <w:vertAlign w:val="baseline"/>
    </w:rPr>
  </w:style>
  <w:style w:type="character" w:customStyle="1" w:styleId="ListLabel91">
    <w:name w:val="ListLabel 91"/>
    <w:qFormat/>
    <w:rPr>
      <w:caps w:val="0"/>
      <w:smallCaps w:val="0"/>
      <w:strike w:val="0"/>
      <w:dstrike w:val="0"/>
      <w:outline w:val="0"/>
      <w:emboss w:val="0"/>
      <w:imprint w:val="0"/>
      <w:spacing w:val="0"/>
      <w:w w:val="100"/>
      <w:position w:val="0"/>
      <w:sz w:val="22"/>
      <w:vertAlign w:val="baseline"/>
    </w:rPr>
  </w:style>
  <w:style w:type="character" w:customStyle="1" w:styleId="ListLabel92">
    <w:name w:val="ListLabel 92"/>
    <w:qFormat/>
    <w:rPr>
      <w:caps w:val="0"/>
      <w:smallCaps w:val="0"/>
      <w:strike w:val="0"/>
      <w:dstrike w:val="0"/>
      <w:outline w:val="0"/>
      <w:emboss w:val="0"/>
      <w:imprint w:val="0"/>
      <w:spacing w:val="0"/>
      <w:w w:val="100"/>
      <w:position w:val="0"/>
      <w:sz w:val="22"/>
      <w:vertAlign w:val="baseline"/>
    </w:rPr>
  </w:style>
  <w:style w:type="character" w:customStyle="1" w:styleId="ListLabel93">
    <w:name w:val="ListLabel 93"/>
    <w:qFormat/>
    <w:rPr>
      <w:caps w:val="0"/>
      <w:smallCaps w:val="0"/>
      <w:strike w:val="0"/>
      <w:dstrike w:val="0"/>
      <w:outline w:val="0"/>
      <w:emboss w:val="0"/>
      <w:imprint w:val="0"/>
      <w:spacing w:val="0"/>
      <w:w w:val="100"/>
      <w:position w:val="0"/>
      <w:sz w:val="22"/>
      <w:vertAlign w:val="baseline"/>
    </w:rPr>
  </w:style>
  <w:style w:type="character" w:customStyle="1" w:styleId="ListLabel94">
    <w:name w:val="ListLabel 94"/>
    <w:qFormat/>
    <w:rPr>
      <w:caps w:val="0"/>
      <w:smallCaps w:val="0"/>
      <w:strike w:val="0"/>
      <w:dstrike w:val="0"/>
      <w:outline w:val="0"/>
      <w:emboss w:val="0"/>
      <w:imprint w:val="0"/>
      <w:spacing w:val="0"/>
      <w:w w:val="100"/>
      <w:position w:val="0"/>
      <w:sz w:val="22"/>
      <w:vertAlign w:val="baseline"/>
    </w:rPr>
  </w:style>
  <w:style w:type="character" w:customStyle="1" w:styleId="ListLabel95">
    <w:name w:val="ListLabel 95"/>
    <w:qFormat/>
    <w:rPr>
      <w:caps w:val="0"/>
      <w:smallCaps w:val="0"/>
      <w:strike w:val="0"/>
      <w:dstrike w:val="0"/>
      <w:outline w:val="0"/>
      <w:emboss w:val="0"/>
      <w:imprint w:val="0"/>
      <w:spacing w:val="0"/>
      <w:w w:val="100"/>
      <w:position w:val="0"/>
      <w:sz w:val="22"/>
      <w:vertAlign w:val="baseline"/>
    </w:rPr>
  </w:style>
  <w:style w:type="character" w:customStyle="1" w:styleId="ListLabel96">
    <w:name w:val="ListLabel 96"/>
    <w:qFormat/>
    <w:rPr>
      <w:caps w:val="0"/>
      <w:smallCaps w:val="0"/>
      <w:strike w:val="0"/>
      <w:dstrike w:val="0"/>
      <w:outline w:val="0"/>
      <w:emboss w:val="0"/>
      <w:imprint w:val="0"/>
      <w:spacing w:val="0"/>
      <w:w w:val="100"/>
      <w:position w:val="0"/>
      <w:sz w:val="22"/>
      <w:vertAlign w:val="baseline"/>
    </w:rPr>
  </w:style>
  <w:style w:type="character" w:customStyle="1" w:styleId="ListLabel97">
    <w:name w:val="ListLabel 97"/>
    <w:qFormat/>
    <w:rPr>
      <w:caps w:val="0"/>
      <w:smallCaps w:val="0"/>
      <w:strike w:val="0"/>
      <w:dstrike w:val="0"/>
      <w:outline w:val="0"/>
      <w:emboss w:val="0"/>
      <w:imprint w:val="0"/>
      <w:spacing w:val="0"/>
      <w:w w:val="100"/>
      <w:position w:val="0"/>
      <w:sz w:val="22"/>
      <w:vertAlign w:val="baseline"/>
    </w:rPr>
  </w:style>
  <w:style w:type="character" w:customStyle="1" w:styleId="ListLabel98">
    <w:name w:val="ListLabel 98"/>
    <w:qFormat/>
    <w:rPr>
      <w:caps w:val="0"/>
      <w:smallCaps w:val="0"/>
      <w:strike w:val="0"/>
      <w:dstrike w:val="0"/>
      <w:outline w:val="0"/>
      <w:emboss w:val="0"/>
      <w:imprint w:val="0"/>
      <w:spacing w:val="0"/>
      <w:w w:val="100"/>
      <w:position w:val="0"/>
      <w:sz w:val="22"/>
      <w:vertAlign w:val="baseline"/>
    </w:rPr>
  </w:style>
  <w:style w:type="character" w:customStyle="1" w:styleId="ListLabel99">
    <w:name w:val="ListLabel 99"/>
    <w:qFormat/>
    <w:rPr>
      <w:caps w:val="0"/>
      <w:smallCaps w:val="0"/>
      <w:strike w:val="0"/>
      <w:dstrike w:val="0"/>
      <w:outline w:val="0"/>
      <w:emboss w:val="0"/>
      <w:imprint w:val="0"/>
      <w:spacing w:val="0"/>
      <w:w w:val="100"/>
      <w:position w:val="0"/>
      <w:sz w:val="22"/>
      <w:vertAlign w:val="baseline"/>
    </w:rPr>
  </w:style>
  <w:style w:type="character" w:customStyle="1" w:styleId="ListLabel100">
    <w:name w:val="ListLabel 100"/>
    <w:qFormat/>
    <w:rPr>
      <w:rFonts w:cs="Times New Roman"/>
      <w:b w:val="0"/>
      <w:color w:val="000000"/>
    </w:rPr>
  </w:style>
  <w:style w:type="character" w:customStyle="1" w:styleId="ListLabel101">
    <w:name w:val="ListLabel 101"/>
    <w:qFormat/>
    <w:rPr>
      <w:rFonts w:eastAsia="Times New Roman"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eastAsia="Calibri"/>
      <w:b/>
    </w:rPr>
  </w:style>
  <w:style w:type="character" w:customStyle="1" w:styleId="ListLabel109">
    <w:name w:val="ListLabel 109"/>
    <w:qFormat/>
    <w:rPr>
      <w:rFonts w:eastAsia="Times New Roman" w:cs="Times New Roman"/>
    </w:rPr>
  </w:style>
  <w:style w:type="character" w:customStyle="1" w:styleId="ListLabel110">
    <w:name w:val="ListLabel 110"/>
    <w:qFormat/>
    <w:rPr>
      <w:b w:val="0"/>
    </w:rPr>
  </w:style>
  <w:style w:type="character" w:customStyle="1" w:styleId="ListLabel111">
    <w:name w:val="ListLabel 111"/>
    <w:qFormat/>
    <w:rPr>
      <w:b/>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rFonts w:ascii="Times New Roman" w:hAnsi="Times New Roman"/>
      <w:b/>
      <w:i w:val="0"/>
    </w:rPr>
  </w:style>
  <w:style w:type="character" w:customStyle="1" w:styleId="Znakiprzypiswdolnych">
    <w:name w:val="Znaki przypisów dolnych"/>
    <w:qFormat/>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3778E5"/>
    <w:pPr>
      <w:tabs>
        <w:tab w:val="center" w:pos="4536"/>
        <w:tab w:val="right" w:pos="9072"/>
      </w:tabs>
      <w:spacing w:after="0" w:line="240" w:lineRule="auto"/>
    </w:p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paragraph" w:styleId="Tekstprzypisudolnego">
    <w:name w:val="footnote text"/>
    <w:basedOn w:val="Normalny"/>
    <w:link w:val="TekstprzypisudolnegoZnak"/>
  </w:style>
  <w:style w:type="paragraph" w:styleId="Akapitzlist">
    <w:name w:val="List Paragraph"/>
    <w:basedOn w:val="Normalny"/>
    <w:link w:val="AkapitzlistZnak"/>
    <w:uiPriority w:val="34"/>
    <w:qFormat/>
    <w:rsid w:val="00DD4713"/>
    <w:pPr>
      <w:ind w:left="720"/>
      <w:contextualSpacing/>
    </w:pPr>
  </w:style>
  <w:style w:type="paragraph" w:styleId="Spistreci1">
    <w:name w:val="toc 1"/>
    <w:basedOn w:val="Normalny"/>
    <w:autoRedefine/>
    <w:uiPriority w:val="39"/>
    <w:unhideWhenUsed/>
    <w:rsid w:val="004752F1"/>
    <w:pPr>
      <w:tabs>
        <w:tab w:val="right" w:leader="dot" w:pos="9062"/>
      </w:tabs>
      <w:spacing w:after="100"/>
    </w:pPr>
  </w:style>
  <w:style w:type="paragraph" w:customStyle="1" w:styleId="Default">
    <w:name w:val="Default"/>
    <w:qFormat/>
    <w:rsid w:val="00C119DB"/>
    <w:rPr>
      <w:rFonts w:ascii="Times New Roman" w:eastAsia="Calibri" w:hAnsi="Times New Roman" w:cs="Times New Roman"/>
      <w:color w:val="000000"/>
      <w:sz w:val="24"/>
      <w:szCs w:val="24"/>
    </w:rPr>
  </w:style>
  <w:style w:type="paragraph" w:styleId="Tekstdymka">
    <w:name w:val="Balloon Text"/>
    <w:basedOn w:val="Normalny"/>
    <w:link w:val="TekstdymkaZnak"/>
    <w:uiPriority w:val="99"/>
    <w:semiHidden/>
    <w:unhideWhenUsed/>
    <w:qFormat/>
    <w:rsid w:val="00C5616D"/>
    <w:pPr>
      <w:spacing w:after="0" w:line="240" w:lineRule="auto"/>
    </w:pPr>
    <w:rPr>
      <w:rFonts w:ascii="Segoe UI" w:hAnsi="Segoe UI" w:cs="Segoe UI"/>
      <w:sz w:val="18"/>
      <w:szCs w:val="18"/>
    </w:rPr>
  </w:style>
  <w:style w:type="paragraph" w:styleId="Tekstkomentarza">
    <w:name w:val="annotation text"/>
    <w:basedOn w:val="Normalny"/>
    <w:link w:val="TekstkomentarzaZnak"/>
    <w:uiPriority w:val="99"/>
    <w:semiHidden/>
    <w:unhideWhenUsed/>
    <w:qFormat/>
    <w:rsid w:val="00572B6B"/>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572B6B"/>
    <w:rPr>
      <w:b/>
      <w:bCs/>
    </w:rPr>
  </w:style>
  <w:style w:type="paragraph" w:customStyle="1" w:styleId="Pisma">
    <w:name w:val="Pisma"/>
    <w:basedOn w:val="Normalny"/>
    <w:qFormat/>
    <w:rsid w:val="00D36E8C"/>
    <w:pPr>
      <w:spacing w:after="0" w:line="240" w:lineRule="auto"/>
      <w:jc w:val="both"/>
    </w:pPr>
    <w:rPr>
      <w:rFonts w:ascii="Times New Roman" w:eastAsia="Times New Roman" w:hAnsi="Times New Roman" w:cs="Times New Roman"/>
      <w:sz w:val="24"/>
      <w:szCs w:val="20"/>
      <w:lang w:eastAsia="pl-PL"/>
    </w:rPr>
  </w:style>
  <w:style w:type="paragraph" w:customStyle="1" w:styleId="Tekst">
    <w:name w:val="__Tekst"/>
    <w:basedOn w:val="Normalny"/>
    <w:uiPriority w:val="99"/>
    <w:qFormat/>
    <w:rsid w:val="00D36E8C"/>
    <w:pPr>
      <w:spacing w:before="60" w:after="60" w:line="240" w:lineRule="auto"/>
      <w:jc w:val="both"/>
    </w:pPr>
    <w:rPr>
      <w:rFonts w:ascii="Calibri" w:eastAsia="Calibri" w:hAnsi="Calibri" w:cs="Times New Roman"/>
      <w:color w:val="000000"/>
      <w:sz w:val="21"/>
      <w:szCs w:val="21"/>
      <w:lang w:eastAsia="pl-PL"/>
    </w:rPr>
  </w:style>
  <w:style w:type="paragraph" w:styleId="Tekstpodstawowy3">
    <w:name w:val="Body Text 3"/>
    <w:basedOn w:val="Normalny"/>
    <w:link w:val="Tekstpodstawowy3Znak"/>
    <w:qFormat/>
    <w:rsid w:val="008C6797"/>
    <w:pPr>
      <w:spacing w:after="120" w:line="240" w:lineRule="auto"/>
    </w:pPr>
    <w:rPr>
      <w:rFonts w:ascii="Times New Roman" w:eastAsia="MS Mincho" w:hAnsi="Times New Roman" w:cs="Times New Roman"/>
      <w:sz w:val="16"/>
      <w:szCs w:val="16"/>
      <w:lang w:val="x-none" w:eastAsia="ja-JP"/>
    </w:rPr>
  </w:style>
  <w:style w:type="paragraph" w:styleId="Poprawka">
    <w:name w:val="Revision"/>
    <w:uiPriority w:val="99"/>
    <w:semiHidden/>
    <w:qFormat/>
    <w:rsid w:val="00A15698"/>
  </w:style>
  <w:style w:type="paragraph" w:customStyle="1" w:styleId="ColorfulList-Accent11">
    <w:name w:val="Colorful List - Accent 11"/>
    <w:basedOn w:val="Normalny"/>
    <w:link w:val="Kolorowalistaakcent1Znak"/>
    <w:uiPriority w:val="34"/>
    <w:qFormat/>
    <w:rsid w:val="008F394B"/>
    <w:pPr>
      <w:spacing w:after="0" w:line="280" w:lineRule="exact"/>
      <w:ind w:left="708"/>
      <w:jc w:val="both"/>
    </w:pPr>
    <w:rPr>
      <w:sz w:val="18"/>
      <w:szCs w:val="18"/>
      <w:lang w:eastAsia="pl-PL"/>
    </w:rPr>
  </w:style>
  <w:style w:type="paragraph" w:styleId="NormalnyWeb">
    <w:name w:val="Normal (Web)"/>
    <w:qFormat/>
    <w:rsid w:val="002D035D"/>
    <w:pPr>
      <w:spacing w:before="100" w:after="300" w:line="384" w:lineRule="atLeast"/>
    </w:pPr>
    <w:rPr>
      <w:rFonts w:ascii="Times New Roman" w:eastAsia="Arial Unicode MS" w:hAnsi="Times New Roman" w:cs="Arial Unicode MS"/>
      <w:color w:val="000000"/>
      <w:sz w:val="24"/>
      <w:szCs w:val="24"/>
      <w:u w:color="000000"/>
      <w:lang w:eastAsia="pl-PL"/>
    </w:rPr>
  </w:style>
  <w:style w:type="numbering" w:customStyle="1" w:styleId="Zaimportowanystyl1">
    <w:name w:val="Zaimportowany styl 1"/>
    <w:qFormat/>
    <w:rsid w:val="002D035D"/>
  </w:style>
  <w:style w:type="numbering" w:customStyle="1" w:styleId="Zaimportowanystyl4">
    <w:name w:val="Zaimportowany styl 4"/>
    <w:qFormat/>
    <w:rsid w:val="002D035D"/>
  </w:style>
  <w:style w:type="numbering" w:customStyle="1" w:styleId="Zaimportowanystyl6">
    <w:name w:val="Zaimportowany styl 6"/>
    <w:qFormat/>
    <w:rsid w:val="002D035D"/>
  </w:style>
  <w:style w:type="numbering" w:customStyle="1" w:styleId="Zaimportowanystyl17">
    <w:name w:val="Zaimportowany styl 17"/>
    <w:qFormat/>
    <w:rsid w:val="0092387F"/>
  </w:style>
  <w:style w:type="numbering" w:customStyle="1" w:styleId="Zaimportowanystyl26">
    <w:name w:val="Zaimportowany styl 26"/>
    <w:qFormat/>
    <w:rsid w:val="0092387F"/>
  </w:style>
  <w:style w:type="table" w:customStyle="1" w:styleId="TableNormal">
    <w:name w:val="Table Normal"/>
    <w:rsid w:val="0092387F"/>
    <w:rPr>
      <w:sz w:val="20"/>
      <w:szCs w:val="20"/>
      <w:lang w:eastAsia="pl-PL"/>
    </w:rPr>
    <w:tblPr>
      <w:tblInd w:w="0" w:type="dxa"/>
      <w:tblCellMar>
        <w:top w:w="0" w:type="dxa"/>
        <w:left w:w="0" w:type="dxa"/>
        <w:bottom w:w="0" w:type="dxa"/>
        <w:right w:w="0" w:type="dxa"/>
      </w:tblCellMar>
    </w:tblPr>
  </w:style>
  <w:style w:type="table" w:styleId="Tabela-Siatka">
    <w:name w:val="Table Grid"/>
    <w:basedOn w:val="Standardowy"/>
    <w:uiPriority w:val="39"/>
    <w:rsid w:val="0092387F"/>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07524-9BCD-4D10-BB50-92184FE5A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5129</Words>
  <Characters>30777</Characters>
  <Application>Microsoft Office Word</Application>
  <DocSecurity>4</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35835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dc:description/>
  <cp:lastModifiedBy>Kownacka Mariola</cp:lastModifiedBy>
  <cp:revision>2</cp:revision>
  <cp:lastPrinted>2017-03-03T11:59:00Z</cp:lastPrinted>
  <dcterms:created xsi:type="dcterms:W3CDTF">2017-06-23T12:04:00Z</dcterms:created>
  <dcterms:modified xsi:type="dcterms:W3CDTF">2017-06-23T12:04:00Z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