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10" w:rsidRDefault="00E304C3" w:rsidP="00BE4035">
      <w:r>
        <w:rPr>
          <w:rFonts w:eastAsia="Calibri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89535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2133600" cy="495300"/>
            <wp:effectExtent l="0" t="0" r="0" b="0"/>
            <wp:wrapSquare wrapText="bothSides"/>
            <wp:docPr id="1" name="Obraz 1" descr="Logo PARP Grupa PFR 20 lat" title="Logo PARP Grupa PFR 20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410" w:rsidRPr="00E34410" w:rsidRDefault="00E34410" w:rsidP="00BE4035">
      <w:pPr>
        <w:jc w:val="right"/>
      </w:pPr>
      <w:r w:rsidRPr="00E34410">
        <w:t xml:space="preserve">Warszawa, </w:t>
      </w:r>
      <w:r w:rsidR="00715F18">
        <w:t>wrzesień</w:t>
      </w:r>
      <w:r w:rsidRPr="00E34410">
        <w:t xml:space="preserve"> 2020 r.</w:t>
      </w:r>
    </w:p>
    <w:p w:rsidR="00F37EB5" w:rsidRPr="00844E5D" w:rsidRDefault="00A4388D" w:rsidP="00BE4035">
      <w:pPr>
        <w:pStyle w:val="Nagwek1"/>
        <w:jc w:val="center"/>
      </w:pPr>
      <w:r w:rsidRPr="00844E5D">
        <w:t>szacowaniE warto</w:t>
      </w:r>
      <w:r w:rsidR="00C63B21" w:rsidRPr="00844E5D">
        <w:t>Ś</w:t>
      </w:r>
      <w:r w:rsidRPr="00844E5D">
        <w:t>ci zamówienia</w:t>
      </w:r>
    </w:p>
    <w:p w:rsidR="001B2D66" w:rsidRPr="00BE4035" w:rsidRDefault="00E049FF" w:rsidP="00BE4035">
      <w:pPr>
        <w:jc w:val="left"/>
      </w:pPr>
      <w:r w:rsidRPr="00BE4035">
        <w:t>na</w:t>
      </w:r>
      <w:r w:rsidR="009777E3" w:rsidRPr="00BE4035">
        <w:t> </w:t>
      </w:r>
      <w:r w:rsidR="00885B81" w:rsidRPr="00BE4035">
        <w:t xml:space="preserve">Zaprojektowanie </w:t>
      </w:r>
      <w:r w:rsidR="00EB0F64">
        <w:t xml:space="preserve">aplikacji </w:t>
      </w:r>
      <w:r w:rsidR="00974A90" w:rsidRPr="00BE4035">
        <w:t>mobilnej CR MŚP</w:t>
      </w:r>
      <w:r w:rsidR="00AE5147" w:rsidRPr="00BE4035">
        <w:t>,</w:t>
      </w:r>
      <w:r w:rsidR="00885B81" w:rsidRPr="00BE4035">
        <w:t xml:space="preserve"> </w:t>
      </w:r>
      <w:r w:rsidR="00A0055C" w:rsidRPr="00BE4035">
        <w:t>Polska</w:t>
      </w:r>
      <w:r w:rsidR="001B2D66" w:rsidRPr="00BE4035">
        <w:t xml:space="preserve"> </w:t>
      </w:r>
      <w:r w:rsidR="00A0055C" w:rsidRPr="00BE4035">
        <w:t>Agencja</w:t>
      </w:r>
      <w:r w:rsidR="001B2D66" w:rsidRPr="00BE4035">
        <w:t xml:space="preserve"> </w:t>
      </w:r>
      <w:r w:rsidR="00A0055C" w:rsidRPr="00BE4035">
        <w:t>Rozwoju</w:t>
      </w:r>
      <w:r w:rsidR="001B2D66" w:rsidRPr="00BE4035">
        <w:t xml:space="preserve"> </w:t>
      </w:r>
      <w:r w:rsidR="00A0055C" w:rsidRPr="00BE4035">
        <w:t>Przedsiębiorczości (PARP</w:t>
      </w:r>
      <w:r w:rsidR="005E7EA5" w:rsidRPr="00BE4035">
        <w:t>, Zamawiający</w:t>
      </w:r>
      <w:r w:rsidR="00A0055C" w:rsidRPr="00BE4035">
        <w:t xml:space="preserve">) zwraca się z prośbą o dokonanie szacunkowej wyceny </w:t>
      </w:r>
      <w:r w:rsidRPr="00BE4035">
        <w:t>usług</w:t>
      </w:r>
      <w:r w:rsidR="00CE1849" w:rsidRPr="00BE4035">
        <w:t>i będącej</w:t>
      </w:r>
      <w:r w:rsidRPr="00BE4035">
        <w:t xml:space="preserve"> przedmiotem zamówienia</w:t>
      </w:r>
      <w:r w:rsidR="00A0055C" w:rsidRPr="00BE4035">
        <w:t>:</w:t>
      </w:r>
      <w:r w:rsidR="008A2EC4" w:rsidRPr="00BE4035">
        <w:t xml:space="preserve"> </w:t>
      </w:r>
    </w:p>
    <w:p w:rsidR="00715F18" w:rsidRPr="00322686" w:rsidRDefault="00715F18" w:rsidP="00715F18">
      <w:pPr>
        <w:pStyle w:val="Nagwek1"/>
      </w:pPr>
      <w:r w:rsidRPr="00322686">
        <w:t>WSTĘP</w:t>
      </w:r>
    </w:p>
    <w:p w:rsidR="00715F18" w:rsidRPr="00322686" w:rsidRDefault="00715F18" w:rsidP="00715F18">
      <w:pPr>
        <w:jc w:val="left"/>
      </w:pPr>
      <w:r w:rsidRPr="00322686">
        <w:t>27 lutego 2018 r. Polska Agencja Rozwoju Przedsiębiorczości uruch</w:t>
      </w:r>
      <w:r>
        <w:t>o</w:t>
      </w:r>
      <w:r w:rsidRPr="00322686">
        <w:t xml:space="preserve">miła Centrum Rozwoju MŚP, jeden z projektów ujętych w Strategii na Rzecz Odpowiedzialnego Rozwoju. Misją Centrum Rozwoju MŚP jest „Inspirowanie, informowanie, szkolenie, doradzanie i sieciowanie przedsiębiorców i osób zamierzających rozpocząć działalność gospodarczą”. Realizację tych planów ułatwi zastosowanie nowoczesnych narzędzi komunikacji, takich jak wykłady internetowe, szkolenia online, webinaria, czaty z ekspertami. </w:t>
      </w:r>
    </w:p>
    <w:p w:rsidR="00715F18" w:rsidRPr="00322686" w:rsidRDefault="00715F18" w:rsidP="00715F18">
      <w:pPr>
        <w:jc w:val="left"/>
      </w:pPr>
      <w:r w:rsidRPr="00322686">
        <w:t>Potrzeba silniejszego powiązania klienta PARP z ofertą szkoleniową i informacyjną Polskiej Agencji Rozwoju Przedsiębiorczości</w:t>
      </w:r>
      <w:r>
        <w:t>,</w:t>
      </w:r>
      <w:r w:rsidRPr="00322686">
        <w:t xml:space="preserve"> w szczególności realizowan</w:t>
      </w:r>
      <w:r>
        <w:t>ego</w:t>
      </w:r>
      <w:r w:rsidRPr="00322686">
        <w:t xml:space="preserve"> przez Centrum Rozwoju MŚP</w:t>
      </w:r>
      <w:r>
        <w:t>,</w:t>
      </w:r>
      <w:r w:rsidRPr="00322686">
        <w:t xml:space="preserve"> jest głównym celem przyświecającym stworzeniu dedykowanego rozwiązania dla urządzeń mobilnych. Aplikacja, dzięki swojej specyfice, będzie ważnym narzędziem oferowanym przez PARP dla przedsiębiorców, jednocześnie ułatwiającym korzystanie z usług Agencji oraz umożliwiającym szybszą niż dotychczas komunikację. Użytkownicy korzystający z aplikacji mobilnej będą bowiem informowani w czasie rzeczywistym o nowościach w ofercie Centrum Rozwoju MŚP (CR MŚP). </w:t>
      </w:r>
    </w:p>
    <w:p w:rsidR="00715F18" w:rsidRPr="00322686" w:rsidRDefault="00715F18" w:rsidP="00715F18">
      <w:pPr>
        <w:pStyle w:val="Nagwek1"/>
        <w:numPr>
          <w:ilvl w:val="0"/>
          <w:numId w:val="2"/>
        </w:numPr>
      </w:pPr>
      <w:r w:rsidRPr="00322686">
        <w:t>PRZEDMIOT ZAMÓWIENIA</w:t>
      </w:r>
    </w:p>
    <w:p w:rsidR="00715F18" w:rsidRPr="003E5611" w:rsidRDefault="00715F18" w:rsidP="00715F18">
      <w:pPr>
        <w:pStyle w:val="Tekstpodstawowy"/>
        <w:numPr>
          <w:ilvl w:val="1"/>
          <w:numId w:val="2"/>
        </w:numPr>
        <w:jc w:val="left"/>
      </w:pPr>
      <w:r w:rsidRPr="003E5611">
        <w:t>Przedmiotem zamówienia jest:</w:t>
      </w:r>
    </w:p>
    <w:p w:rsidR="00715F18" w:rsidRPr="003E5611" w:rsidRDefault="00715F18" w:rsidP="00715F18">
      <w:pPr>
        <w:pStyle w:val="Tekstpodstawowy"/>
        <w:numPr>
          <w:ilvl w:val="2"/>
          <w:numId w:val="2"/>
        </w:numPr>
        <w:jc w:val="left"/>
      </w:pPr>
      <w:r w:rsidRPr="003E5611">
        <w:t>Przeprowadzenie warsztatów koncepcyjnych z przedstawicielami Zamawiającego</w:t>
      </w:r>
      <w:r>
        <w:t xml:space="preserve"> i przygotowanie briefu aplikacji mobilnej.</w:t>
      </w:r>
    </w:p>
    <w:p w:rsidR="00715F18" w:rsidRPr="003E5611" w:rsidRDefault="00715F18" w:rsidP="00715F18">
      <w:pPr>
        <w:pStyle w:val="Tekstpodstawowy"/>
        <w:numPr>
          <w:ilvl w:val="2"/>
          <w:numId w:val="2"/>
        </w:numPr>
        <w:jc w:val="left"/>
      </w:pPr>
      <w:r w:rsidRPr="003E5611">
        <w:t>Zaprojektowanie schematu architektury informacji oraz ścieżek użytkownika.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E5611">
        <w:t xml:space="preserve">Przygotowanie </w:t>
      </w:r>
      <w:r>
        <w:t>interaktywnej</w:t>
      </w:r>
      <w:r w:rsidRPr="003E5611">
        <w:t xml:space="preserve"> makiety aplikacji z podziałem na poszczególne ekrany.</w:t>
      </w:r>
    </w:p>
    <w:p w:rsidR="00715F18" w:rsidRPr="003E5611" w:rsidRDefault="00715F18" w:rsidP="00715F18">
      <w:pPr>
        <w:pStyle w:val="Tekstpodstawowy"/>
        <w:numPr>
          <w:ilvl w:val="2"/>
          <w:numId w:val="2"/>
        </w:numPr>
        <w:jc w:val="left"/>
      </w:pPr>
      <w:r>
        <w:t xml:space="preserve">Przygotowanie projektu graficznego aplikacji </w:t>
      </w:r>
      <w:r w:rsidRPr="003E5611">
        <w:t>z podziałem na poszczególne ekrany.</w:t>
      </w:r>
    </w:p>
    <w:p w:rsidR="00715F18" w:rsidRPr="003E5611" w:rsidRDefault="00715F18" w:rsidP="00715F18">
      <w:pPr>
        <w:pStyle w:val="Akapitzlist"/>
        <w:numPr>
          <w:ilvl w:val="2"/>
          <w:numId w:val="2"/>
        </w:numPr>
        <w:tabs>
          <w:tab w:val="left" w:pos="909"/>
        </w:tabs>
        <w:spacing w:before="32" w:after="0"/>
        <w:jc w:val="left"/>
      </w:pPr>
      <w:r w:rsidRPr="003E5611">
        <w:t>Przygotowanie specyfikacji technicznej aplikacji mobilnej.</w:t>
      </w:r>
    </w:p>
    <w:p w:rsidR="00715F18" w:rsidRDefault="00715F18" w:rsidP="00715F18">
      <w:pPr>
        <w:pStyle w:val="Nagwek1"/>
        <w:numPr>
          <w:ilvl w:val="0"/>
          <w:numId w:val="2"/>
        </w:numPr>
        <w:jc w:val="left"/>
      </w:pPr>
      <w:r>
        <w:lastRenderedPageBreak/>
        <w:t>Ogólny zarys aplikacji</w:t>
      </w:r>
    </w:p>
    <w:p w:rsidR="00715F18" w:rsidRPr="003E5611" w:rsidRDefault="00715F18" w:rsidP="00715F18">
      <w:pPr>
        <w:pStyle w:val="Nagwek1"/>
        <w:numPr>
          <w:ilvl w:val="1"/>
          <w:numId w:val="2"/>
        </w:numPr>
        <w:jc w:val="left"/>
        <w:rPr>
          <w:b w:val="0"/>
        </w:rPr>
      </w:pPr>
      <w:r w:rsidRPr="00A34FC2">
        <w:rPr>
          <w:b w:val="0"/>
          <w:caps w:val="0"/>
        </w:rPr>
        <w:t>Z</w:t>
      </w:r>
      <w:r>
        <w:rPr>
          <w:b w:val="0"/>
          <w:caps w:val="0"/>
        </w:rPr>
        <w:t>amawiający przygotował ogólne wytyc</w:t>
      </w:r>
      <w:bookmarkStart w:id="0" w:name="_GoBack"/>
      <w:bookmarkEnd w:id="0"/>
      <w:r>
        <w:rPr>
          <w:b w:val="0"/>
          <w:caps w:val="0"/>
        </w:rPr>
        <w:t>zne projektu aplikacji mobilnej, które znajdują się w briefie aplikacji stanowiącym Załącznik nr 1 do OPZ.</w:t>
      </w:r>
    </w:p>
    <w:p w:rsidR="00715F18" w:rsidRPr="00A53B15" w:rsidRDefault="00715F18" w:rsidP="00715F18">
      <w:pPr>
        <w:pStyle w:val="Nagwek1"/>
        <w:numPr>
          <w:ilvl w:val="1"/>
          <w:numId w:val="2"/>
        </w:numPr>
        <w:jc w:val="left"/>
        <w:rPr>
          <w:b w:val="0"/>
        </w:rPr>
      </w:pPr>
      <w:r>
        <w:rPr>
          <w:b w:val="0"/>
          <w:caps w:val="0"/>
        </w:rPr>
        <w:t>Aplikacja zostanie przygotowana przy wykorzystaniu powszechnie dostępnej technologii. Niedopuszczalne jest przygotowanie w ramach prac Wykonawcy dokumentacji, która będzie uwzględniać działanie aplikacji w oparciu o autorskie systemy Wykonawcy.</w:t>
      </w:r>
    </w:p>
    <w:p w:rsidR="00715F18" w:rsidRPr="003E5611" w:rsidRDefault="00715F18" w:rsidP="00715F18">
      <w:pPr>
        <w:pStyle w:val="Nagwek1"/>
        <w:numPr>
          <w:ilvl w:val="1"/>
          <w:numId w:val="2"/>
        </w:numPr>
        <w:jc w:val="left"/>
        <w:rPr>
          <w:b w:val="0"/>
        </w:rPr>
      </w:pPr>
      <w:r>
        <w:rPr>
          <w:b w:val="0"/>
          <w:caps w:val="0"/>
        </w:rPr>
        <w:t>Aplikacja powinna być przygotowana w taki sposób, aby możliwe było jej rozbudowanie o nowe moduły oraz ich wyłączanie bez widocznych strat w działaniu aplikacji.</w:t>
      </w:r>
    </w:p>
    <w:p w:rsidR="00715F18" w:rsidRPr="003E5611" w:rsidRDefault="00715F18" w:rsidP="00715F18">
      <w:pPr>
        <w:pStyle w:val="Akapitzlist"/>
        <w:numPr>
          <w:ilvl w:val="1"/>
          <w:numId w:val="2"/>
        </w:numPr>
        <w:jc w:val="left"/>
        <w:rPr>
          <w:rFonts w:eastAsia="Baskerville Old Face"/>
          <w:bCs/>
          <w:caps/>
        </w:rPr>
      </w:pPr>
      <w:r>
        <w:rPr>
          <w:rFonts w:eastAsia="Baskerville Old Face"/>
          <w:bCs/>
        </w:rPr>
        <w:t>Wykonawca jest zobligowany do r</w:t>
      </w:r>
      <w:r w:rsidRPr="003E5611">
        <w:rPr>
          <w:rFonts w:eastAsia="Baskerville Old Face"/>
          <w:bCs/>
        </w:rPr>
        <w:t>ealizowania zadań według reguły równości szans, co oznacza, że rezultaty działań realizowanych w ramach zamówienia dostępne będą na równych zasadach dla wszystkich zainteresowanych</w:t>
      </w:r>
      <w:r>
        <w:rPr>
          <w:rFonts w:eastAsia="Baskerville Old Face"/>
          <w:bCs/>
        </w:rPr>
        <w:t>.</w:t>
      </w:r>
    </w:p>
    <w:p w:rsidR="00715F18" w:rsidRPr="00322686" w:rsidRDefault="00715F18" w:rsidP="00715F18">
      <w:pPr>
        <w:pStyle w:val="Nagwek1"/>
        <w:numPr>
          <w:ilvl w:val="0"/>
          <w:numId w:val="2"/>
        </w:numPr>
        <w:jc w:val="left"/>
      </w:pPr>
      <w:r w:rsidRPr="00322686">
        <w:t>ETAPY REALIZACJI ZAMÓWIENIA I ZADANIA WYKONAWCY</w:t>
      </w:r>
    </w:p>
    <w:p w:rsidR="00715F18" w:rsidRPr="00322686" w:rsidRDefault="00715F18" w:rsidP="00715F18">
      <w:pPr>
        <w:pStyle w:val="Tekstpodstawowy"/>
        <w:numPr>
          <w:ilvl w:val="1"/>
          <w:numId w:val="2"/>
        </w:numPr>
        <w:jc w:val="left"/>
      </w:pPr>
      <w:r w:rsidRPr="00322686">
        <w:t>Realizacja zamówienia odbywa się w następujących etapach: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Etap 1 – </w:t>
      </w:r>
      <w:r>
        <w:t>Warsztaty koncepcyjne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Etap 2 </w:t>
      </w:r>
      <w:r>
        <w:t>–</w:t>
      </w:r>
      <w:r w:rsidRPr="00322686">
        <w:t xml:space="preserve"> </w:t>
      </w:r>
      <w:r>
        <w:t xml:space="preserve">Projektowanie </w:t>
      </w:r>
      <w:r w:rsidRPr="00322686">
        <w:t xml:space="preserve"> </w:t>
      </w:r>
      <w:r>
        <w:t>architektury informacji oraz user flow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Etap 3 </w:t>
      </w:r>
      <w:r>
        <w:t>–</w:t>
      </w:r>
      <w:r w:rsidRPr="00322686">
        <w:t xml:space="preserve"> </w:t>
      </w:r>
      <w:r>
        <w:t xml:space="preserve">Projektowanie User </w:t>
      </w:r>
      <w:proofErr w:type="spellStart"/>
      <w:r>
        <w:t>Experience</w:t>
      </w:r>
      <w:proofErr w:type="spellEnd"/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Etap 4 – Projektowanie graficzne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Etap </w:t>
      </w:r>
      <w:r>
        <w:t>5</w:t>
      </w:r>
      <w:r w:rsidRPr="00322686">
        <w:t xml:space="preserve"> </w:t>
      </w:r>
      <w:r>
        <w:t>–</w:t>
      </w:r>
      <w:r w:rsidRPr="00322686">
        <w:t xml:space="preserve"> </w:t>
      </w:r>
      <w:r>
        <w:t>Stworzenie specyfikacji technicznej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 w:rsidRPr="00322686">
        <w:t xml:space="preserve">Etap 1 – </w:t>
      </w:r>
      <w:r>
        <w:t>Warsztaty koncepcyjne</w:t>
      </w:r>
    </w:p>
    <w:p w:rsidR="00715F18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r>
        <w:t>Wykonawca i Zamawiający w trakcie spotkania inicjującego projekt ustalą harmonogram prac Wykonawcy, który będzie uwzględniał główne zadania Wykonawcy w Etapach 1-5.</w:t>
      </w:r>
    </w:p>
    <w:p w:rsidR="00715F18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r>
        <w:t>Wykonawca zorganizuje warsztaty koncepcyjne z przedstawicielami Zamawiającego w formie zdalnej, przy wykorzystaniu oprogramowania Microsoft Teams.</w:t>
      </w:r>
    </w:p>
    <w:p w:rsidR="00715F18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r>
        <w:t>Po stronie Wykonawcy każdorazowo udział w spotkaniu wezmą co najmniej trzy osoby, w tym kierownik projektu.</w:t>
      </w:r>
    </w:p>
    <w:p w:rsidR="00715F18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r>
        <w:t xml:space="preserve">Wykonawca uzgodni z przedstawicielem Zamawiającego terminy warsztatów. 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Wykonawca przygotuje i przeprowadzi warsztaty (co najmniej trzy rundy) koncepcyjne z Zamawiającym, w trakcie których: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Zapozna się z oczekiwaniami i wizją Zamawiającego;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lastRenderedPageBreak/>
        <w:t>Doprecyzuje wymagania i potrzeby Zamawiającego;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Przeanalizuje konkurencyjne rozwiązania i przedstawi swoje rekomendacje Zamawiającemu;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Przygotuje wstępny plan aplikacji;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Omówi dalsze kroki realizacji projektu (harmonogram działań);</w:t>
      </w:r>
    </w:p>
    <w:p w:rsidR="00715F18" w:rsidRPr="003E5611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bookmarkStart w:id="1" w:name="_Toc455061885"/>
      <w:bookmarkStart w:id="2" w:name="_Toc455652231"/>
      <w:bookmarkStart w:id="3" w:name="_Toc475101184"/>
      <w:r w:rsidRPr="003E5611">
        <w:t>Wykonawca przeprowadzi analizę wskazanych zasobów (serwisów</w:t>
      </w:r>
      <w:r>
        <w:t xml:space="preserve"> internetowych</w:t>
      </w:r>
      <w:r w:rsidRPr="003E5611">
        <w:t>) ekosystemu PARP</w:t>
      </w:r>
      <w:r>
        <w:t>,</w:t>
      </w:r>
      <w:r w:rsidRPr="003E5611">
        <w:t xml:space="preserve"> obejmującą swoim zakresem opisane </w:t>
      </w:r>
      <w:r>
        <w:t xml:space="preserve">poniżej </w:t>
      </w:r>
      <w:r w:rsidRPr="003E5611">
        <w:t>elementy</w:t>
      </w:r>
      <w:bookmarkEnd w:id="1"/>
      <w:bookmarkEnd w:id="2"/>
      <w:bookmarkEnd w:id="3"/>
      <w:r>
        <w:t>:</w:t>
      </w:r>
    </w:p>
    <w:p w:rsidR="00715F18" w:rsidRPr="007402CE" w:rsidRDefault="00715F18" w:rsidP="00715F18">
      <w:pPr>
        <w:pStyle w:val="Tekstpodstawowy"/>
        <w:numPr>
          <w:ilvl w:val="3"/>
          <w:numId w:val="2"/>
        </w:numPr>
        <w:jc w:val="left"/>
        <w:rPr>
          <w:lang w:val="en-US"/>
        </w:rPr>
      </w:pPr>
      <w:proofErr w:type="spellStart"/>
      <w:r w:rsidRPr="007402CE">
        <w:rPr>
          <w:lang w:val="en-US"/>
        </w:rPr>
        <w:t>Serwis</w:t>
      </w:r>
      <w:proofErr w:type="spellEnd"/>
      <w:r w:rsidRPr="007402CE">
        <w:rPr>
          <w:lang w:val="en-US"/>
        </w:rPr>
        <w:t xml:space="preserve"> PARP (www.parp.gov.pl);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Serwis Akademia PARP (</w:t>
      </w:r>
      <w:r w:rsidRPr="003E5611">
        <w:t>www.akademia.parp.gov.pl</w:t>
      </w:r>
      <w:r>
        <w:t>).</w:t>
      </w:r>
    </w:p>
    <w:p w:rsidR="00715F18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bookmarkStart w:id="4" w:name="_Toc455061920"/>
      <w:bookmarkStart w:id="5" w:name="_Toc455652247"/>
      <w:bookmarkStart w:id="6" w:name="_Toc475101197"/>
      <w:r>
        <w:t xml:space="preserve">Podczas warsztatów, </w:t>
      </w:r>
      <w:r w:rsidRPr="003E5611">
        <w:t xml:space="preserve">Wykonawca </w:t>
      </w:r>
      <w:r>
        <w:t>przeprowadzi</w:t>
      </w:r>
      <w:r w:rsidRPr="003E5611">
        <w:t xml:space="preserve"> wywiady z interesariuszami </w:t>
      </w:r>
      <w:r>
        <w:t xml:space="preserve">wewnętrznymi </w:t>
      </w:r>
      <w:r w:rsidRPr="003E5611">
        <w:t xml:space="preserve">projektu, w </w:t>
      </w:r>
      <w:bookmarkEnd w:id="4"/>
      <w:bookmarkEnd w:id="5"/>
      <w:bookmarkEnd w:id="6"/>
      <w:r>
        <w:t xml:space="preserve">trakcie których zapozna się z: </w:t>
      </w:r>
    </w:p>
    <w:p w:rsidR="00715F18" w:rsidRDefault="00715F18" w:rsidP="00715F18">
      <w:pPr>
        <w:widowControl/>
        <w:numPr>
          <w:ilvl w:val="3"/>
          <w:numId w:val="2"/>
        </w:numPr>
        <w:autoSpaceDE/>
        <w:autoSpaceDN/>
        <w:spacing w:after="0" w:line="288" w:lineRule="auto"/>
      </w:pPr>
      <w:r>
        <w:t>specyfiką systemów informatycznych, możliwości i zasady wdrożenia i rozwoju, specyfikę i możliwości łączenia z innymi serwisami Agencji;</w:t>
      </w:r>
    </w:p>
    <w:p w:rsidR="00715F18" w:rsidRDefault="00715F18" w:rsidP="00715F18">
      <w:pPr>
        <w:widowControl/>
        <w:numPr>
          <w:ilvl w:val="3"/>
          <w:numId w:val="2"/>
        </w:numPr>
        <w:autoSpaceDE/>
        <w:autoSpaceDN/>
        <w:spacing w:after="0" w:line="288" w:lineRule="auto"/>
      </w:pPr>
      <w:bookmarkStart w:id="7" w:name="_Toc455061923"/>
      <w:bookmarkStart w:id="8" w:name="_Toc455652250"/>
      <w:bookmarkStart w:id="9" w:name="_Toc475101199"/>
      <w:r w:rsidRPr="003E5611">
        <w:t>cel</w:t>
      </w:r>
      <w:r>
        <w:t>ami</w:t>
      </w:r>
      <w:r w:rsidRPr="003E5611">
        <w:t xml:space="preserve"> biznesow</w:t>
      </w:r>
      <w:r>
        <w:t>ymi</w:t>
      </w:r>
      <w:r w:rsidRPr="003E5611">
        <w:t xml:space="preserve"> wdrożenia</w:t>
      </w:r>
      <w:bookmarkEnd w:id="7"/>
      <w:bookmarkEnd w:id="8"/>
      <w:r w:rsidRPr="003E5611">
        <w:t>, architektur</w:t>
      </w:r>
      <w:r>
        <w:t>ą</w:t>
      </w:r>
      <w:r w:rsidRPr="003E5611">
        <w:t xml:space="preserve"> informacji</w:t>
      </w:r>
      <w:r>
        <w:t xml:space="preserve"> serwisów PARP</w:t>
      </w:r>
      <w:r w:rsidRPr="003E5611">
        <w:t>,</w:t>
      </w:r>
      <w:bookmarkEnd w:id="9"/>
      <w:r w:rsidRPr="003E5611">
        <w:t xml:space="preserve"> </w:t>
      </w:r>
      <w:r>
        <w:t xml:space="preserve">zasadami </w:t>
      </w:r>
      <w:r w:rsidRPr="003E5611">
        <w:t>wizualizacj</w:t>
      </w:r>
      <w:r>
        <w:t>i</w:t>
      </w:r>
      <w:r w:rsidRPr="003E5611">
        <w:t>, cel</w:t>
      </w:r>
      <w:r>
        <w:t>ami</w:t>
      </w:r>
      <w:r w:rsidRPr="003E5611">
        <w:t xml:space="preserve"> dla poszczególnych zasobów</w:t>
      </w:r>
      <w:r>
        <w:t>;</w:t>
      </w:r>
    </w:p>
    <w:p w:rsidR="00715F18" w:rsidRDefault="00715F18" w:rsidP="00715F18">
      <w:pPr>
        <w:widowControl/>
        <w:numPr>
          <w:ilvl w:val="3"/>
          <w:numId w:val="2"/>
        </w:numPr>
        <w:autoSpaceDE/>
        <w:autoSpaceDN/>
        <w:spacing w:after="0" w:line="288" w:lineRule="auto"/>
      </w:pPr>
      <w:r>
        <w:t>wymaganiami dotyczącymi bezpieczeństwa systemów i ochrony danych osobowych w PARP.</w:t>
      </w:r>
    </w:p>
    <w:p w:rsidR="00715F18" w:rsidRDefault="00715F18" w:rsidP="00715F18">
      <w:pPr>
        <w:widowControl/>
        <w:numPr>
          <w:ilvl w:val="2"/>
          <w:numId w:val="2"/>
        </w:numPr>
        <w:autoSpaceDE/>
        <w:autoSpaceDN/>
        <w:spacing w:after="0" w:line="288" w:lineRule="auto"/>
      </w:pPr>
      <w:r>
        <w:t>Wykonawca dokona weryfikacji możliwości technicznych i systemowych realizacji stworzenia aplikacji zgodnej z oczekiwaniami i wizją Zamawiającego.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Warsztaty koncepcyjne będą prowadzone do czasu uzyskania wiążącej zgody Zamawiającego dla wypracowanej wspólnie z Wykonawcą wizji aplikacji mobilnej.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Efektem prac w ramach Etapu 1 będzie stworzenie Briefu Aplikacji, który będzie obejmował: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Opis aplikacji uwzględniający główne funkcje aplikacji. W dokumencie powinny być opisane zadania i procesy realizowane przez uczestnika aplikacji;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Opis komponentów aplikacji oraz powiązania między nimi z uwzględnieniem ich wariantowości.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Możliwość rozbudowywania aplikacji o kolejne moduły. Brief powinien uwzględniać co najmniej wersję MVP, wersję podstawową i wersję rozszerzoną dla tworzonej aplikacji mobilnej i zawierać wyszczególnienie/listę opcjonalnych funkcjonalności aplikacji.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 xml:space="preserve">Ramy czasowe i szacowane koszty stworzenia poszczególnych komponentów Aplikacji w kolejnych etapach prac – przeliczone na </w:t>
      </w:r>
      <w:r>
        <w:lastRenderedPageBreak/>
        <w:t>roboczogodziny prac nad aplikacją mobilną, każdego z członków zespołu biorącego udział w tworzeniu aplikacji mobilnej (np. programisty, kierownika projektu, specjalisty UX).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Ryzyka, trudności i ograniczenia jakie Wykonawca może napotkać podczas projektowania i tworzenia aplikacji mobilnej, w tym także w obszarze bezpieczeństwa informacji i ochrony danych osobowych.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 w:rsidRPr="00322686">
        <w:t xml:space="preserve">Etap 2 – </w:t>
      </w:r>
      <w:r>
        <w:t>Projektowanie</w:t>
      </w:r>
      <w:r w:rsidRPr="00322686">
        <w:t xml:space="preserve"> </w:t>
      </w:r>
      <w:r>
        <w:t>architektury informacji oraz user flow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Na podstawie informacji otrzymanych od Zamawiającego w Etapie 1. oraz na bazie przygotowanego Briefu aplikacji, Wykonawca przystąpi do prac związanych z wizualizacją zależności i połączeń pomiędzy różnymi ekranami aplikacji oraz informacji, które będą się w nich znajdować.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Wykonawca przygotuje </w:t>
      </w:r>
      <w:r>
        <w:t xml:space="preserve">spójny z ustaleniami przyjętymi podczas  Etapu 1. </w:t>
      </w:r>
      <w:r w:rsidRPr="00322686">
        <w:t xml:space="preserve">diagram działania </w:t>
      </w:r>
      <w:r>
        <w:t>A</w:t>
      </w:r>
      <w:r w:rsidRPr="00322686">
        <w:t xml:space="preserve">plikacji, w którym </w:t>
      </w:r>
      <w:r>
        <w:t>określone zostaną</w:t>
      </w:r>
      <w:r w:rsidRPr="00322686">
        <w:t xml:space="preserve"> „ścieżki użytkownika” z wyszczególnieniem jego poszczególnych</w:t>
      </w:r>
      <w:r>
        <w:t>, kolejnych</w:t>
      </w:r>
      <w:r w:rsidRPr="00322686">
        <w:t xml:space="preserve"> kroków </w:t>
      </w:r>
      <w:r>
        <w:t xml:space="preserve">podczas użytkowania </w:t>
      </w:r>
      <w:r w:rsidRPr="00322686">
        <w:t>aplikacji.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Wykonawca w diagramie uwzględni przepływ informacji pomiędzy Aplikacją a serwisami PARP, w tym zaproponuje technologię, która umożliwi zasilanie treściami Aplikacji mobilnej.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 xml:space="preserve">Wynikiem pracy w Etapie 2. będzie dokument, zawierający </w:t>
      </w:r>
      <w:r w:rsidRPr="00C936D4">
        <w:t xml:space="preserve">schemat architektury informacji, w którym </w:t>
      </w:r>
      <w:r>
        <w:t xml:space="preserve">Wykonawca </w:t>
      </w:r>
      <w:r w:rsidRPr="00C936D4">
        <w:t xml:space="preserve">uwzględni przygotowanie prototypów ekranu wraz z umiejscowieniem ich w ramach schematu </w:t>
      </w:r>
      <w:r>
        <w:t xml:space="preserve">ścieżki </w:t>
      </w:r>
      <w:r w:rsidRPr="00C936D4">
        <w:t>użytkownika</w:t>
      </w:r>
      <w:r>
        <w:t xml:space="preserve"> oraz wymagania dotyczące technologii. 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 w:rsidRPr="00322686">
        <w:t xml:space="preserve">Etap 3 – </w:t>
      </w:r>
      <w:r>
        <w:t xml:space="preserve">Projektowanie User </w:t>
      </w:r>
      <w:proofErr w:type="spellStart"/>
      <w:r>
        <w:t>Experience</w:t>
      </w:r>
      <w:proofErr w:type="spellEnd"/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Wykonawca opracuje ogólne </w:t>
      </w:r>
      <w:r>
        <w:t>makiety</w:t>
      </w:r>
      <w:r w:rsidRPr="00322686">
        <w:t xml:space="preserve"> aplikacji mobilnej dla wszystkich ekranów</w:t>
      </w:r>
      <w:r>
        <w:t xml:space="preserve"> zawartych w schemacie architektury informacji.</w:t>
      </w:r>
    </w:p>
    <w:p w:rsidR="00715F18" w:rsidRPr="00A34FC2" w:rsidRDefault="00715F18" w:rsidP="00715F18">
      <w:pPr>
        <w:pStyle w:val="Tekstpodstawowy"/>
        <w:numPr>
          <w:ilvl w:val="2"/>
          <w:numId w:val="2"/>
        </w:numPr>
        <w:jc w:val="left"/>
      </w:pPr>
      <w:r>
        <w:t>Na etapie projektowania UX aplikacji mobilnej, Wykonawca jest zobowiązany do ścisłej współpracy z Zamawiającym ze względu na specyfikę usług świadczonych przez Instytucję Zamawiającego.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C936D4">
        <w:t>Wykonawca opracuje</w:t>
      </w:r>
      <w:r>
        <w:t xml:space="preserve"> interaktywną</w:t>
      </w:r>
      <w:r w:rsidRPr="00C936D4">
        <w:t xml:space="preserve"> </w:t>
      </w:r>
      <w:r>
        <w:t>czarno-białą makietę aplikacji.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Jeżeli w trakcie prac związanych z projektowaniem UX pojawi się potrzeba zaktualizowania dokumentu, o którym mowa w 3.3.4., Wykonawca dokona takiej aktualizacji za zgodą Zamawiającego.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 xml:space="preserve">Wykonawca zaprezentuje interaktywną makietę aplikacji mobilnej w trakcie spotkania z przedstawicielami Zamawiającego. Jeżeli w wyniku spotkania, Zamawiający będzie miał uwagi do przedstawionej wersji makiety, Wykonawca bez zbędnej zwłoki uwzględni uwagi i wprowadzi zmiany do wersji makiety. 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lastRenderedPageBreak/>
        <w:t>Wykonawca będzie organizował spotkania robocze z przedstawicielami Zamawiającego, aż do czasu akceptacji całości produktu przez Zamawiającego.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 xml:space="preserve">Wynikiem działań Wykonawcy w Etapie 3. będzie przygotowanie interaktywnej makiety aplikacji mobilnej. Makieta zostanie dostarczona do Zamawiającego w formacie uzgodnionym podczas warsztatów, o których mowa w Etapie 1. 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 w:rsidRPr="00322686">
        <w:t xml:space="preserve">Etap </w:t>
      </w:r>
      <w:r>
        <w:t>4</w:t>
      </w:r>
      <w:r w:rsidRPr="00322686">
        <w:t xml:space="preserve"> – </w:t>
      </w:r>
      <w:r>
        <w:t>Projektowanie graficzne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Wykonawca </w:t>
      </w:r>
      <w:r>
        <w:t>przygotuje projekt graficzny każdego ekranu znajdującego się w makiecie o której mowa w 3.4.7.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Przygotowane projekty ekranów będą zgodne z Księgą Identyfikacji Wizualnej PARP (Załącznik nr 3 do OPZ).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Wykonawca będzie ściśle współpracował z Zamawiającym na etapie projektowania graficznego ekranów aplikacji Zamawiającemu.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Wynikiem działań Wykonawcy w Etapie 5 będą projekty graficzne każdego z ekranów aplikacji, które będą dostarczone w postaci: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Zbiorczego pliku pdf, który będzie zawierał wygląd wszystkich ekranów,</w:t>
      </w:r>
    </w:p>
    <w:p w:rsidR="00715F18" w:rsidRPr="00C936D4" w:rsidRDefault="00715F18" w:rsidP="00715F18">
      <w:pPr>
        <w:pStyle w:val="Tekstpodstawowy"/>
        <w:numPr>
          <w:ilvl w:val="3"/>
          <w:numId w:val="2"/>
        </w:numPr>
        <w:jc w:val="left"/>
      </w:pPr>
      <w:r>
        <w:t>Projektów grafik wektorowych dostarczonych w formacie umożliwiającym otworzenie ich w programie do tworzenia i edycji grafik wektorowych przy zachowaniu istnienia pierwotnych warstw.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 w:rsidRPr="00322686">
        <w:t xml:space="preserve">Etap </w:t>
      </w:r>
      <w:r>
        <w:t>5</w:t>
      </w:r>
      <w:r w:rsidRPr="00322686">
        <w:t xml:space="preserve"> – </w:t>
      </w:r>
      <w:r>
        <w:t>Stworzenie specyfikacji technicznej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 w:rsidRPr="00322686">
        <w:t xml:space="preserve">Wykonawca </w:t>
      </w:r>
      <w:r>
        <w:t>przygotuje specyfikację techniczną Aplikacji na bazie zaakceptowanych w Etapach 1.-4. produktów końcowych.</w:t>
      </w:r>
    </w:p>
    <w:p w:rsidR="00715F18" w:rsidRDefault="00715F18" w:rsidP="00715F18">
      <w:pPr>
        <w:pStyle w:val="Tekstpodstawowy"/>
        <w:numPr>
          <w:ilvl w:val="2"/>
          <w:numId w:val="2"/>
        </w:numPr>
        <w:jc w:val="left"/>
      </w:pPr>
      <w:r>
        <w:t>W specyfikacji technicznej Aplikacji mobilnej Wykonawca uwzględni co najmniej: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Listę jej wymagań funkcjonalnych i niefunkcjonalnych;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 w:rsidRPr="00A316CD">
        <w:t>Zakres wymienianych informacji oraz metody ich przepływu pomiędzy źródłami danych (Portale Zamawiającego, określone w pkt. 3.2.6.1 i 3.2.6.2) a Zapleczem redakcyjnym. Zakres i metody przepływu informacji między serwerowym Zapleczem redakcyjnym a Aplikacją mobilną na urządzeniach końcowych użytkowników.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Oszacowaną na podstawie doświadczeń Wykonawcy czasochłonność realizacji poszczególnych modułów aplikacji;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t>Mapę drogową dla Aplikacji mobilnej, uwzględniającą plan wdrożenia poszczególnych komponentów Aplikacji, w tym dla jej wersji MVP, podstawowej oraz rozszerzonej.</w:t>
      </w:r>
    </w:p>
    <w:p w:rsidR="00715F18" w:rsidRDefault="00715F18" w:rsidP="00715F18">
      <w:pPr>
        <w:pStyle w:val="Tekstpodstawowy"/>
        <w:numPr>
          <w:ilvl w:val="3"/>
          <w:numId w:val="2"/>
        </w:numPr>
        <w:jc w:val="left"/>
      </w:pPr>
      <w:r>
        <w:lastRenderedPageBreak/>
        <w:t>Proponowane zabezpieczenia w obszarze bezpieczeństwa informacji i ochrony danych osobowych.</w:t>
      </w:r>
    </w:p>
    <w:p w:rsidR="00715F18" w:rsidRPr="00322686" w:rsidRDefault="00715F18" w:rsidP="00715F18">
      <w:pPr>
        <w:pStyle w:val="Nagwek1"/>
        <w:numPr>
          <w:ilvl w:val="0"/>
          <w:numId w:val="2"/>
        </w:numPr>
      </w:pPr>
      <w:r w:rsidRPr="00322686">
        <w:t>Wymagania techniczne</w:t>
      </w:r>
      <w:r>
        <w:t xml:space="preserve"> APLIKACJI MOBILNEJ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 w:rsidRPr="00C936D4">
        <w:t xml:space="preserve">Aplikacja wraz z jej </w:t>
      </w:r>
      <w:r>
        <w:t>Zapleczem redakcyjnym</w:t>
      </w:r>
      <w:r w:rsidRPr="00C936D4">
        <w:t xml:space="preserve"> </w:t>
      </w:r>
      <w:r>
        <w:t xml:space="preserve">zostaną umieszczone </w:t>
      </w:r>
      <w:r w:rsidRPr="00C936D4">
        <w:t xml:space="preserve">na serwerze </w:t>
      </w:r>
      <w:r>
        <w:t>Zleceniodawcy</w:t>
      </w:r>
      <w:r w:rsidRPr="00C936D4">
        <w:t>.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>
        <w:t>Aplikacja będzie możliwa do nieodpłatnego pobrania w sklepach AppStore oraz Google Play.</w:t>
      </w:r>
    </w:p>
    <w:p w:rsidR="00715F18" w:rsidRPr="00C936D4" w:rsidRDefault="00715F18" w:rsidP="00715F18">
      <w:pPr>
        <w:pStyle w:val="Tekstpodstawowy"/>
        <w:numPr>
          <w:ilvl w:val="1"/>
          <w:numId w:val="2"/>
        </w:numPr>
        <w:jc w:val="left"/>
      </w:pPr>
      <w:r w:rsidRPr="00C936D4">
        <w:t xml:space="preserve">Zamawiający wymaga, aby </w:t>
      </w:r>
      <w:r>
        <w:t>A</w:t>
      </w:r>
      <w:r w:rsidRPr="00C936D4">
        <w:t>plikacja poprawnie się uruchamiała i działała bez utraty walorów wizualnych i funkcjonalnych w systemach iOS i Android</w:t>
      </w:r>
      <w:r>
        <w:t>.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>
        <w:t>Aplikacja zostanie przygotowana w polskiej wersji językowej.</w:t>
      </w:r>
    </w:p>
    <w:p w:rsidR="00715F18" w:rsidRDefault="00715F18" w:rsidP="00715F18">
      <w:pPr>
        <w:pStyle w:val="Tekstpodstawowy"/>
        <w:numPr>
          <w:ilvl w:val="1"/>
          <w:numId w:val="2"/>
        </w:numPr>
        <w:jc w:val="left"/>
      </w:pPr>
      <w:r>
        <w:t>Przygotowany przez Wykonawcę dokument musi być zgodny z oczekiwaniami Zamawiającego zawartymi w Briefie aplikacji mobilnej (Załącznik nr 1 do OPZ).</w:t>
      </w:r>
    </w:p>
    <w:p w:rsidR="00715F18" w:rsidRPr="00A34FC2" w:rsidRDefault="00715F18" w:rsidP="00715F18">
      <w:pPr>
        <w:pStyle w:val="Tekstpodstawowy"/>
        <w:numPr>
          <w:ilvl w:val="0"/>
          <w:numId w:val="2"/>
        </w:numPr>
        <w:jc w:val="left"/>
        <w:rPr>
          <w:b/>
        </w:rPr>
      </w:pPr>
      <w:r w:rsidRPr="00A34FC2">
        <w:rPr>
          <w:b/>
        </w:rPr>
        <w:t>DOSTĘPNOŚĆ CYFROWA APLIKACJI MOBILNEJ</w:t>
      </w:r>
    </w:p>
    <w:p w:rsidR="00715F18" w:rsidRPr="00A34FC2" w:rsidRDefault="00715F18" w:rsidP="00715F18">
      <w:pPr>
        <w:pStyle w:val="Tekstpodstawowy"/>
        <w:numPr>
          <w:ilvl w:val="1"/>
          <w:numId w:val="2"/>
        </w:numPr>
        <w:jc w:val="left"/>
      </w:pPr>
      <w:r w:rsidRPr="00A34FC2">
        <w:t>Aplikacja będzie spełniać standardy wymagane ustawą z dnia 4 kwietnia 2019 r. o dostępności cyfrowej stron internetowych i aplikacji mobilnych podmiotów publicznych (Dz.U. z 2019 r., poz. 848).</w:t>
      </w:r>
    </w:p>
    <w:p w:rsidR="00715F18" w:rsidRDefault="00715F18" w:rsidP="00715F18">
      <w:pPr>
        <w:pStyle w:val="Nagwek1"/>
        <w:numPr>
          <w:ilvl w:val="0"/>
          <w:numId w:val="2"/>
        </w:numPr>
      </w:pPr>
      <w:r>
        <w:t xml:space="preserve">Bezpieczeństwo </w:t>
      </w:r>
      <w:r w:rsidRPr="00A53B15">
        <w:t>aplikacji</w:t>
      </w:r>
    </w:p>
    <w:p w:rsidR="00685892" w:rsidRDefault="00715F18" w:rsidP="00685892">
      <w:pPr>
        <w:pStyle w:val="Tekstpodstawowy"/>
        <w:numPr>
          <w:ilvl w:val="1"/>
          <w:numId w:val="2"/>
        </w:numPr>
        <w:jc w:val="left"/>
      </w:pPr>
      <w:r w:rsidRPr="00C936D4">
        <w:t xml:space="preserve">Wykonawca </w:t>
      </w:r>
      <w:r>
        <w:t>uwzględni w swoich pracach zapewnienie</w:t>
      </w:r>
      <w:r w:rsidRPr="00C936D4">
        <w:t xml:space="preserve"> poziom</w:t>
      </w:r>
      <w:r>
        <w:t>u</w:t>
      </w:r>
      <w:r w:rsidRPr="00C936D4">
        <w:t xml:space="preserve"> bezpieczeństwa </w:t>
      </w:r>
      <w:r>
        <w:t>A</w:t>
      </w:r>
      <w:r w:rsidRPr="00C936D4">
        <w:t>plikacji</w:t>
      </w:r>
      <w:r>
        <w:t>, zabezpieczającego przed uzyskaniem dostępu przez osoby nieuprawnione</w:t>
      </w:r>
      <w:r w:rsidRPr="00C936D4">
        <w:t xml:space="preserve"> </w:t>
      </w:r>
      <w:r>
        <w:t xml:space="preserve">do Aplikacji, </w:t>
      </w:r>
      <w:r w:rsidRPr="00C936D4">
        <w:t>serwe</w:t>
      </w:r>
      <w:r>
        <w:t>rów,</w:t>
      </w:r>
      <w:r w:rsidRPr="00C936D4">
        <w:t xml:space="preserve"> baz danych,</w:t>
      </w:r>
      <w:r>
        <w:t xml:space="preserve"> mogącego skutkować naruszeniem poufności, dostępności, integralności lub autentyczności informacji w nich przechowywanych.</w:t>
      </w:r>
    </w:p>
    <w:p w:rsidR="00685892" w:rsidRPr="00685892" w:rsidRDefault="00AE20CF" w:rsidP="00685892">
      <w:pPr>
        <w:pStyle w:val="Nagwek1"/>
        <w:numPr>
          <w:ilvl w:val="0"/>
          <w:numId w:val="2"/>
        </w:numPr>
      </w:pPr>
      <w:r w:rsidRPr="00685892">
        <w:t>Informacje dotyczące szacowania wartości zamówienia</w:t>
      </w:r>
    </w:p>
    <w:p w:rsidR="00685892" w:rsidRDefault="00BC1F8E" w:rsidP="00685892">
      <w:pPr>
        <w:pStyle w:val="Tekstpodstawowy"/>
        <w:numPr>
          <w:ilvl w:val="1"/>
          <w:numId w:val="2"/>
        </w:numPr>
        <w:jc w:val="left"/>
      </w:pPr>
      <w:r w:rsidRPr="00844E5D">
        <w:t xml:space="preserve">Do ogłoszenia i zrealizowania </w:t>
      </w:r>
      <w:r w:rsidR="00AE20CF" w:rsidRPr="00844E5D">
        <w:t xml:space="preserve">powyżej opisanego </w:t>
      </w:r>
      <w:r w:rsidRPr="00844E5D">
        <w:t>zamówienia niezbędne</w:t>
      </w:r>
      <w:r w:rsidR="00491CE5" w:rsidRPr="00844E5D">
        <w:t xml:space="preserve"> jest oszacowanie jego wartości</w:t>
      </w:r>
      <w:r w:rsidR="00AE20CF" w:rsidRPr="00844E5D">
        <w:t>.</w:t>
      </w:r>
    </w:p>
    <w:p w:rsidR="00685892" w:rsidRDefault="00491CE5" w:rsidP="00685892">
      <w:pPr>
        <w:pStyle w:val="Tekstpodstawowy"/>
        <w:numPr>
          <w:ilvl w:val="1"/>
          <w:numId w:val="2"/>
        </w:numPr>
        <w:jc w:val="left"/>
      </w:pPr>
      <w:r w:rsidRPr="00844E5D">
        <w:t xml:space="preserve">Wycenę sporządzoną na formularzu szacowania stanowiącym </w:t>
      </w:r>
      <w:r w:rsidR="00C17EBA" w:rsidRPr="00685892">
        <w:rPr>
          <w:b/>
        </w:rPr>
        <w:t>Załącznik</w:t>
      </w:r>
      <w:r w:rsidRPr="00685892">
        <w:rPr>
          <w:b/>
        </w:rPr>
        <w:t xml:space="preserve"> nr </w:t>
      </w:r>
      <w:r w:rsidR="00F35C0A" w:rsidRPr="00685892">
        <w:rPr>
          <w:b/>
        </w:rPr>
        <w:t>2</w:t>
      </w:r>
      <w:r w:rsidR="00463081" w:rsidRPr="00685892">
        <w:rPr>
          <w:b/>
        </w:rPr>
        <w:t xml:space="preserve"> </w:t>
      </w:r>
      <w:r w:rsidR="00BC1F8E" w:rsidRPr="00844E5D">
        <w:t>proszę przesłać na adres e</w:t>
      </w:r>
      <w:r w:rsidR="00AE20CF" w:rsidRPr="00844E5D">
        <w:t>-mail</w:t>
      </w:r>
      <w:r w:rsidR="001B2D66" w:rsidRPr="00844E5D">
        <w:t>:</w:t>
      </w:r>
      <w:r w:rsidR="00AE20CF" w:rsidRPr="00844E5D">
        <w:t xml:space="preserve"> </w:t>
      </w:r>
      <w:r w:rsidR="00974A90" w:rsidRPr="00685892">
        <w:rPr>
          <w:b/>
        </w:rPr>
        <w:t>artur_starosz</w:t>
      </w:r>
      <w:r w:rsidRPr="00685892">
        <w:rPr>
          <w:b/>
        </w:rPr>
        <w:t>@parp.gov.pl</w:t>
      </w:r>
      <w:r w:rsidR="001B2D66" w:rsidRPr="00685892">
        <w:rPr>
          <w:b/>
        </w:rPr>
        <w:t xml:space="preserve"> </w:t>
      </w:r>
      <w:r w:rsidR="00AE20CF" w:rsidRPr="00844E5D">
        <w:t xml:space="preserve">w terminie do </w:t>
      </w:r>
      <w:r w:rsidR="00715F18" w:rsidRPr="00685892">
        <w:rPr>
          <w:b/>
        </w:rPr>
        <w:t>25</w:t>
      </w:r>
      <w:r w:rsidR="00C17EBA" w:rsidRPr="00685892">
        <w:rPr>
          <w:b/>
        </w:rPr>
        <w:t xml:space="preserve"> </w:t>
      </w:r>
      <w:r w:rsidR="00715F18" w:rsidRPr="00685892">
        <w:rPr>
          <w:b/>
        </w:rPr>
        <w:t>września</w:t>
      </w:r>
      <w:r w:rsidRPr="00685892">
        <w:rPr>
          <w:b/>
        </w:rPr>
        <w:t xml:space="preserve"> 2020</w:t>
      </w:r>
      <w:r w:rsidR="002848D8" w:rsidRPr="00685892">
        <w:rPr>
          <w:b/>
        </w:rPr>
        <w:t> </w:t>
      </w:r>
      <w:r w:rsidR="00AE20CF" w:rsidRPr="00685892">
        <w:rPr>
          <w:b/>
        </w:rPr>
        <w:t>r. do godziny</w:t>
      </w:r>
      <w:r w:rsidR="00C17EBA" w:rsidRPr="00685892">
        <w:rPr>
          <w:b/>
        </w:rPr>
        <w:t xml:space="preserve"> </w:t>
      </w:r>
      <w:r w:rsidR="005C32AD" w:rsidRPr="00685892">
        <w:rPr>
          <w:b/>
        </w:rPr>
        <w:t>12</w:t>
      </w:r>
      <w:r w:rsidR="00C17EBA" w:rsidRPr="00685892">
        <w:rPr>
          <w:b/>
        </w:rPr>
        <w:t>.00</w:t>
      </w:r>
      <w:r w:rsidR="001B2D66" w:rsidRPr="00844E5D">
        <w:t>,</w:t>
      </w:r>
      <w:r w:rsidR="00AE20CF" w:rsidRPr="00844E5D">
        <w:t xml:space="preserve"> wpisując w temacie wiadomości „</w:t>
      </w:r>
      <w:r w:rsidR="00AE20CF" w:rsidRPr="00685892">
        <w:rPr>
          <w:b/>
        </w:rPr>
        <w:t>Szacowanie –</w:t>
      </w:r>
      <w:r w:rsidRPr="00685892">
        <w:rPr>
          <w:b/>
        </w:rPr>
        <w:t xml:space="preserve"> </w:t>
      </w:r>
      <w:r w:rsidR="00715F18" w:rsidRPr="00685892">
        <w:rPr>
          <w:b/>
        </w:rPr>
        <w:t xml:space="preserve">Zaprojektowanie aplikacji mobilnej </w:t>
      </w:r>
      <w:r w:rsidR="00974A90" w:rsidRPr="00685892">
        <w:rPr>
          <w:b/>
        </w:rPr>
        <w:t>CR</w:t>
      </w:r>
      <w:r w:rsidRPr="00685892">
        <w:rPr>
          <w:b/>
        </w:rPr>
        <w:t xml:space="preserve"> MŚP</w:t>
      </w:r>
      <w:r w:rsidR="00AE20CF" w:rsidRPr="00844E5D">
        <w:t>”.</w:t>
      </w:r>
    </w:p>
    <w:p w:rsidR="004E4082" w:rsidRPr="00844E5D" w:rsidRDefault="00BC1F8E" w:rsidP="00685892">
      <w:pPr>
        <w:pStyle w:val="Tekstpodstawowy"/>
        <w:numPr>
          <w:ilvl w:val="1"/>
          <w:numId w:val="2"/>
        </w:numPr>
        <w:jc w:val="left"/>
      </w:pPr>
      <w:r w:rsidRPr="00844E5D">
        <w:t>Niniejsze</w:t>
      </w:r>
      <w:r w:rsidR="001B2D66" w:rsidRPr="00844E5D">
        <w:t xml:space="preserve"> </w:t>
      </w:r>
      <w:r w:rsidRPr="00844E5D">
        <w:t>zapytanie</w:t>
      </w:r>
      <w:r w:rsidR="001B2D66" w:rsidRPr="00844E5D">
        <w:t xml:space="preserve"> </w:t>
      </w:r>
      <w:r w:rsidR="00D17E7E" w:rsidRPr="00844E5D">
        <w:t>ma na celu dokonanie</w:t>
      </w:r>
      <w:r w:rsidR="001B2D66" w:rsidRPr="00844E5D">
        <w:t xml:space="preserve"> </w:t>
      </w:r>
      <w:r w:rsidRPr="00844E5D">
        <w:t>wła</w:t>
      </w:r>
      <w:r w:rsidR="00AE20CF" w:rsidRPr="00844E5D">
        <w:t>ściwego</w:t>
      </w:r>
      <w:r w:rsidR="001B2D66" w:rsidRPr="00844E5D">
        <w:t xml:space="preserve"> </w:t>
      </w:r>
      <w:r w:rsidR="00AE20CF" w:rsidRPr="00844E5D">
        <w:t>oszacowania</w:t>
      </w:r>
      <w:r w:rsidR="001B2D66" w:rsidRPr="00844E5D">
        <w:t xml:space="preserve"> </w:t>
      </w:r>
      <w:r w:rsidR="00AE20CF" w:rsidRPr="00844E5D">
        <w:t xml:space="preserve">wartości docelowego zamówienia i nie </w:t>
      </w:r>
      <w:r w:rsidRPr="00844E5D">
        <w:t>stanowi oferty w myśl art. 66 Kodeksu Cywilnego, jak również nie jest ogłoszeniem</w:t>
      </w:r>
      <w:r w:rsidR="001B2D66" w:rsidRPr="00844E5D">
        <w:t xml:space="preserve"> </w:t>
      </w:r>
      <w:r w:rsidRPr="00844E5D">
        <w:t>w rozumieniu ustawy</w:t>
      </w:r>
      <w:r w:rsidR="001B2D66" w:rsidRPr="00844E5D">
        <w:t xml:space="preserve"> </w:t>
      </w:r>
      <w:r w:rsidRPr="00844E5D">
        <w:t>Prawo zamówień</w:t>
      </w:r>
      <w:r w:rsidR="001B2D66" w:rsidRPr="00844E5D">
        <w:t xml:space="preserve"> </w:t>
      </w:r>
      <w:r w:rsidR="00E304C3">
        <w:t>publicznych</w:t>
      </w:r>
    </w:p>
    <w:p w:rsidR="004E4082" w:rsidRPr="00844E5D" w:rsidRDefault="004E4082" w:rsidP="00BE4035">
      <w:pPr>
        <w:pStyle w:val="Wypunktowanie"/>
        <w:numPr>
          <w:ilvl w:val="0"/>
          <w:numId w:val="0"/>
        </w:numPr>
        <w:jc w:val="left"/>
      </w:pPr>
      <w:r w:rsidRPr="00844E5D">
        <w:t>Załączniki:</w:t>
      </w:r>
    </w:p>
    <w:p w:rsidR="004E4082" w:rsidRDefault="00491CE5" w:rsidP="00BE4035">
      <w:pPr>
        <w:pStyle w:val="Wypunktowanie"/>
        <w:numPr>
          <w:ilvl w:val="0"/>
          <w:numId w:val="0"/>
        </w:numPr>
        <w:jc w:val="left"/>
      </w:pPr>
      <w:r w:rsidRPr="00844E5D">
        <w:t xml:space="preserve">Załącznik nr 1 </w:t>
      </w:r>
      <w:r w:rsidR="00974A90">
        <w:t>–</w:t>
      </w:r>
      <w:r w:rsidR="004E4082" w:rsidRPr="00844E5D">
        <w:t xml:space="preserve"> </w:t>
      </w:r>
      <w:r w:rsidR="00974A90">
        <w:t>Brief aplikacji mobilnej</w:t>
      </w:r>
    </w:p>
    <w:p w:rsidR="00974A90" w:rsidRPr="00844E5D" w:rsidRDefault="00F35C0A" w:rsidP="00E304C3">
      <w:pPr>
        <w:pStyle w:val="Wypunktowanie"/>
        <w:numPr>
          <w:ilvl w:val="0"/>
          <w:numId w:val="0"/>
        </w:numPr>
        <w:jc w:val="left"/>
      </w:pPr>
      <w:r>
        <w:lastRenderedPageBreak/>
        <w:t>Załącznik nr 2 – Formularz szacowania</w:t>
      </w:r>
    </w:p>
    <w:sectPr w:rsidR="00974A90" w:rsidRPr="00844E5D" w:rsidSect="00E304C3">
      <w:headerReference w:type="default" r:id="rId9"/>
      <w:pgSz w:w="11910" w:h="16840"/>
      <w:pgMar w:top="1702" w:right="1417" w:bottom="1417" w:left="1417" w:header="709" w:footer="57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F0" w:rsidRDefault="00E24DF0" w:rsidP="00BE4035">
      <w:r>
        <w:separator/>
      </w:r>
    </w:p>
  </w:endnote>
  <w:endnote w:type="continuationSeparator" w:id="0">
    <w:p w:rsidR="00E24DF0" w:rsidRDefault="00E24DF0" w:rsidP="00BE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F0" w:rsidRDefault="00E24DF0" w:rsidP="00BE4035">
      <w:r>
        <w:separator/>
      </w:r>
    </w:p>
  </w:footnote>
  <w:footnote w:type="continuationSeparator" w:id="0">
    <w:p w:rsidR="00E24DF0" w:rsidRDefault="00E24DF0" w:rsidP="00BE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5D" w:rsidRDefault="00E304C3" w:rsidP="00BE4035">
    <w:pPr>
      <w:pStyle w:val="Nagwek"/>
    </w:pPr>
    <w:r>
      <w:rPr>
        <w:rFonts w:eastAsia="Calibri"/>
        <w:noProof/>
        <w:lang w:bidi="ar-SA"/>
      </w:rPr>
      <w:drawing>
        <wp:inline distT="0" distB="0" distL="0" distR="0">
          <wp:extent cx="2133600" cy="495300"/>
          <wp:effectExtent l="0" t="0" r="0" b="0"/>
          <wp:docPr id="2" name="Obraz 2" descr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275E"/>
    <w:multiLevelType w:val="multilevel"/>
    <w:tmpl w:val="B8BC98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6F19E3"/>
    <w:multiLevelType w:val="multilevel"/>
    <w:tmpl w:val="A210E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9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07"/>
    <w:rsid w:val="00000308"/>
    <w:rsid w:val="00001399"/>
    <w:rsid w:val="000069B4"/>
    <w:rsid w:val="00007284"/>
    <w:rsid w:val="00013762"/>
    <w:rsid w:val="00016F67"/>
    <w:rsid w:val="0001747B"/>
    <w:rsid w:val="00023D42"/>
    <w:rsid w:val="00026994"/>
    <w:rsid w:val="00031821"/>
    <w:rsid w:val="00031C22"/>
    <w:rsid w:val="000340FD"/>
    <w:rsid w:val="0003642A"/>
    <w:rsid w:val="000369D3"/>
    <w:rsid w:val="000457A3"/>
    <w:rsid w:val="00050456"/>
    <w:rsid w:val="00053780"/>
    <w:rsid w:val="00053E5E"/>
    <w:rsid w:val="00057E96"/>
    <w:rsid w:val="00061158"/>
    <w:rsid w:val="000644BF"/>
    <w:rsid w:val="00065638"/>
    <w:rsid w:val="00067C01"/>
    <w:rsid w:val="00072A7A"/>
    <w:rsid w:val="00073100"/>
    <w:rsid w:val="00074522"/>
    <w:rsid w:val="0007544E"/>
    <w:rsid w:val="00075F83"/>
    <w:rsid w:val="00080E35"/>
    <w:rsid w:val="0008345C"/>
    <w:rsid w:val="000857F7"/>
    <w:rsid w:val="00085813"/>
    <w:rsid w:val="0008678F"/>
    <w:rsid w:val="00087490"/>
    <w:rsid w:val="000924FA"/>
    <w:rsid w:val="00093984"/>
    <w:rsid w:val="00094121"/>
    <w:rsid w:val="00095C85"/>
    <w:rsid w:val="000A1875"/>
    <w:rsid w:val="000A56B0"/>
    <w:rsid w:val="000A68D3"/>
    <w:rsid w:val="000B15EB"/>
    <w:rsid w:val="000B408C"/>
    <w:rsid w:val="000B509F"/>
    <w:rsid w:val="000B7266"/>
    <w:rsid w:val="000B7FD3"/>
    <w:rsid w:val="000C0C17"/>
    <w:rsid w:val="000C1F42"/>
    <w:rsid w:val="000C42CC"/>
    <w:rsid w:val="000C45C4"/>
    <w:rsid w:val="000C6646"/>
    <w:rsid w:val="000C7529"/>
    <w:rsid w:val="000D2366"/>
    <w:rsid w:val="000D335F"/>
    <w:rsid w:val="000D35B5"/>
    <w:rsid w:val="000D5CAE"/>
    <w:rsid w:val="000D7448"/>
    <w:rsid w:val="000E117A"/>
    <w:rsid w:val="000E143E"/>
    <w:rsid w:val="000E1597"/>
    <w:rsid w:val="000E235B"/>
    <w:rsid w:val="000E51E9"/>
    <w:rsid w:val="000E5D1C"/>
    <w:rsid w:val="000E5E94"/>
    <w:rsid w:val="000E619F"/>
    <w:rsid w:val="000E75FB"/>
    <w:rsid w:val="000F0C7E"/>
    <w:rsid w:val="000F5897"/>
    <w:rsid w:val="000F687F"/>
    <w:rsid w:val="001020A8"/>
    <w:rsid w:val="00103708"/>
    <w:rsid w:val="00106DD1"/>
    <w:rsid w:val="0011223E"/>
    <w:rsid w:val="00112DE6"/>
    <w:rsid w:val="00113DDE"/>
    <w:rsid w:val="00116EDF"/>
    <w:rsid w:val="001234BE"/>
    <w:rsid w:val="00124572"/>
    <w:rsid w:val="00124F51"/>
    <w:rsid w:val="00125FD0"/>
    <w:rsid w:val="00126BD0"/>
    <w:rsid w:val="00127A37"/>
    <w:rsid w:val="00131439"/>
    <w:rsid w:val="00136141"/>
    <w:rsid w:val="001374F8"/>
    <w:rsid w:val="001407A5"/>
    <w:rsid w:val="001410A0"/>
    <w:rsid w:val="0014239A"/>
    <w:rsid w:val="001427B1"/>
    <w:rsid w:val="00145351"/>
    <w:rsid w:val="0014597F"/>
    <w:rsid w:val="0014764D"/>
    <w:rsid w:val="0015114D"/>
    <w:rsid w:val="001551A4"/>
    <w:rsid w:val="001552DA"/>
    <w:rsid w:val="00156ECF"/>
    <w:rsid w:val="00163DB8"/>
    <w:rsid w:val="0016509E"/>
    <w:rsid w:val="00165A3B"/>
    <w:rsid w:val="001667B8"/>
    <w:rsid w:val="00171626"/>
    <w:rsid w:val="00172646"/>
    <w:rsid w:val="00173789"/>
    <w:rsid w:val="00174A5A"/>
    <w:rsid w:val="00177374"/>
    <w:rsid w:val="0017766E"/>
    <w:rsid w:val="001802CF"/>
    <w:rsid w:val="00181433"/>
    <w:rsid w:val="00182B60"/>
    <w:rsid w:val="001848C3"/>
    <w:rsid w:val="00184E9C"/>
    <w:rsid w:val="00190713"/>
    <w:rsid w:val="00191991"/>
    <w:rsid w:val="00192132"/>
    <w:rsid w:val="00194412"/>
    <w:rsid w:val="001947C8"/>
    <w:rsid w:val="00194E75"/>
    <w:rsid w:val="001978A9"/>
    <w:rsid w:val="001A2045"/>
    <w:rsid w:val="001A3078"/>
    <w:rsid w:val="001A3710"/>
    <w:rsid w:val="001A3ACF"/>
    <w:rsid w:val="001B07AB"/>
    <w:rsid w:val="001B104E"/>
    <w:rsid w:val="001B2D66"/>
    <w:rsid w:val="001B3139"/>
    <w:rsid w:val="001B36AF"/>
    <w:rsid w:val="001B56E3"/>
    <w:rsid w:val="001B6376"/>
    <w:rsid w:val="001B668E"/>
    <w:rsid w:val="001B6E68"/>
    <w:rsid w:val="001B771B"/>
    <w:rsid w:val="001C25A8"/>
    <w:rsid w:val="001C281A"/>
    <w:rsid w:val="001C2CF7"/>
    <w:rsid w:val="001C3071"/>
    <w:rsid w:val="001C3BDC"/>
    <w:rsid w:val="001C4582"/>
    <w:rsid w:val="001C4589"/>
    <w:rsid w:val="001C5007"/>
    <w:rsid w:val="001D0A4E"/>
    <w:rsid w:val="001D19A3"/>
    <w:rsid w:val="001D5358"/>
    <w:rsid w:val="001E0F37"/>
    <w:rsid w:val="001E3379"/>
    <w:rsid w:val="001E3663"/>
    <w:rsid w:val="001E37EF"/>
    <w:rsid w:val="001E3D24"/>
    <w:rsid w:val="001E7828"/>
    <w:rsid w:val="001F732F"/>
    <w:rsid w:val="002005F8"/>
    <w:rsid w:val="00201B14"/>
    <w:rsid w:val="00207DB0"/>
    <w:rsid w:val="00211655"/>
    <w:rsid w:val="00211B53"/>
    <w:rsid w:val="002121A0"/>
    <w:rsid w:val="0021426D"/>
    <w:rsid w:val="00214479"/>
    <w:rsid w:val="00215468"/>
    <w:rsid w:val="00217881"/>
    <w:rsid w:val="002200B0"/>
    <w:rsid w:val="00220C7C"/>
    <w:rsid w:val="0022193D"/>
    <w:rsid w:val="00222850"/>
    <w:rsid w:val="00224CEE"/>
    <w:rsid w:val="00226347"/>
    <w:rsid w:val="0022669E"/>
    <w:rsid w:val="00226709"/>
    <w:rsid w:val="002273AA"/>
    <w:rsid w:val="00231785"/>
    <w:rsid w:val="00233DC1"/>
    <w:rsid w:val="002354FA"/>
    <w:rsid w:val="002357D5"/>
    <w:rsid w:val="00236D83"/>
    <w:rsid w:val="0023761A"/>
    <w:rsid w:val="00240240"/>
    <w:rsid w:val="00241219"/>
    <w:rsid w:val="00242F05"/>
    <w:rsid w:val="00244126"/>
    <w:rsid w:val="00245418"/>
    <w:rsid w:val="00246C4B"/>
    <w:rsid w:val="00247D67"/>
    <w:rsid w:val="00250EE9"/>
    <w:rsid w:val="002510DE"/>
    <w:rsid w:val="00253FC8"/>
    <w:rsid w:val="002545EA"/>
    <w:rsid w:val="0025494F"/>
    <w:rsid w:val="002551C8"/>
    <w:rsid w:val="00256871"/>
    <w:rsid w:val="00260206"/>
    <w:rsid w:val="00262437"/>
    <w:rsid w:val="00262F8C"/>
    <w:rsid w:val="002645FD"/>
    <w:rsid w:val="002705D7"/>
    <w:rsid w:val="00270626"/>
    <w:rsid w:val="00274A55"/>
    <w:rsid w:val="0027586B"/>
    <w:rsid w:val="00275C6E"/>
    <w:rsid w:val="0027798D"/>
    <w:rsid w:val="002848D8"/>
    <w:rsid w:val="002857F7"/>
    <w:rsid w:val="0029002C"/>
    <w:rsid w:val="002904FB"/>
    <w:rsid w:val="00291F41"/>
    <w:rsid w:val="00293BA7"/>
    <w:rsid w:val="00295FA4"/>
    <w:rsid w:val="00296285"/>
    <w:rsid w:val="002966C9"/>
    <w:rsid w:val="002969ED"/>
    <w:rsid w:val="00296A4A"/>
    <w:rsid w:val="00297312"/>
    <w:rsid w:val="00297B50"/>
    <w:rsid w:val="002A0490"/>
    <w:rsid w:val="002A21F2"/>
    <w:rsid w:val="002A389D"/>
    <w:rsid w:val="002B1368"/>
    <w:rsid w:val="002B3B6C"/>
    <w:rsid w:val="002B5D2C"/>
    <w:rsid w:val="002C2788"/>
    <w:rsid w:val="002C30F7"/>
    <w:rsid w:val="002C492C"/>
    <w:rsid w:val="002C5B68"/>
    <w:rsid w:val="002C6110"/>
    <w:rsid w:val="002D001F"/>
    <w:rsid w:val="002D045A"/>
    <w:rsid w:val="002D0F7E"/>
    <w:rsid w:val="002D211E"/>
    <w:rsid w:val="002D3BBB"/>
    <w:rsid w:val="002D4AE5"/>
    <w:rsid w:val="002D5442"/>
    <w:rsid w:val="002E0BF2"/>
    <w:rsid w:val="002E5612"/>
    <w:rsid w:val="002E6C18"/>
    <w:rsid w:val="002E7BA8"/>
    <w:rsid w:val="002F075E"/>
    <w:rsid w:val="002F1FDD"/>
    <w:rsid w:val="002F2B21"/>
    <w:rsid w:val="002F3038"/>
    <w:rsid w:val="002F3F1E"/>
    <w:rsid w:val="00300981"/>
    <w:rsid w:val="00300BB0"/>
    <w:rsid w:val="0030413D"/>
    <w:rsid w:val="003049A2"/>
    <w:rsid w:val="00305578"/>
    <w:rsid w:val="00306CD7"/>
    <w:rsid w:val="00310FEE"/>
    <w:rsid w:val="0031312E"/>
    <w:rsid w:val="00313A00"/>
    <w:rsid w:val="003140DA"/>
    <w:rsid w:val="003146B2"/>
    <w:rsid w:val="003167EA"/>
    <w:rsid w:val="00324976"/>
    <w:rsid w:val="0032497E"/>
    <w:rsid w:val="00324DD8"/>
    <w:rsid w:val="00331282"/>
    <w:rsid w:val="0033297C"/>
    <w:rsid w:val="00333D4D"/>
    <w:rsid w:val="00336D76"/>
    <w:rsid w:val="00342DBC"/>
    <w:rsid w:val="00344B69"/>
    <w:rsid w:val="003455A1"/>
    <w:rsid w:val="00345BE9"/>
    <w:rsid w:val="003508CF"/>
    <w:rsid w:val="003514F2"/>
    <w:rsid w:val="00351C0F"/>
    <w:rsid w:val="003522D0"/>
    <w:rsid w:val="003529A6"/>
    <w:rsid w:val="00353420"/>
    <w:rsid w:val="00355094"/>
    <w:rsid w:val="00355679"/>
    <w:rsid w:val="0035679C"/>
    <w:rsid w:val="00362A93"/>
    <w:rsid w:val="00366662"/>
    <w:rsid w:val="003667E5"/>
    <w:rsid w:val="00367DED"/>
    <w:rsid w:val="00371764"/>
    <w:rsid w:val="00373675"/>
    <w:rsid w:val="00373B33"/>
    <w:rsid w:val="003807D5"/>
    <w:rsid w:val="00380C97"/>
    <w:rsid w:val="0038560A"/>
    <w:rsid w:val="003865F1"/>
    <w:rsid w:val="0038702B"/>
    <w:rsid w:val="00387720"/>
    <w:rsid w:val="00387E6A"/>
    <w:rsid w:val="00387FE4"/>
    <w:rsid w:val="00391F56"/>
    <w:rsid w:val="00392E34"/>
    <w:rsid w:val="00393A8C"/>
    <w:rsid w:val="003A019A"/>
    <w:rsid w:val="003A02CE"/>
    <w:rsid w:val="003A3BF4"/>
    <w:rsid w:val="003A4B83"/>
    <w:rsid w:val="003A52FE"/>
    <w:rsid w:val="003A627C"/>
    <w:rsid w:val="003A7ED9"/>
    <w:rsid w:val="003B00B4"/>
    <w:rsid w:val="003B1595"/>
    <w:rsid w:val="003B3E5B"/>
    <w:rsid w:val="003B44B2"/>
    <w:rsid w:val="003B5BB1"/>
    <w:rsid w:val="003B5F46"/>
    <w:rsid w:val="003B6049"/>
    <w:rsid w:val="003B75AE"/>
    <w:rsid w:val="003B78D8"/>
    <w:rsid w:val="003C1659"/>
    <w:rsid w:val="003C1E7C"/>
    <w:rsid w:val="003C3B39"/>
    <w:rsid w:val="003C60F8"/>
    <w:rsid w:val="003C668A"/>
    <w:rsid w:val="003D0FDA"/>
    <w:rsid w:val="003D3EFB"/>
    <w:rsid w:val="003D5476"/>
    <w:rsid w:val="003E053A"/>
    <w:rsid w:val="003E2483"/>
    <w:rsid w:val="003E251C"/>
    <w:rsid w:val="003E3993"/>
    <w:rsid w:val="003E3EE9"/>
    <w:rsid w:val="003E458D"/>
    <w:rsid w:val="003E47CE"/>
    <w:rsid w:val="003E7CBA"/>
    <w:rsid w:val="003F2F94"/>
    <w:rsid w:val="003F5B5A"/>
    <w:rsid w:val="003F6CA0"/>
    <w:rsid w:val="00400345"/>
    <w:rsid w:val="00405A25"/>
    <w:rsid w:val="00405BA6"/>
    <w:rsid w:val="004110D0"/>
    <w:rsid w:val="00411465"/>
    <w:rsid w:val="0041286E"/>
    <w:rsid w:val="00415B5D"/>
    <w:rsid w:val="00416241"/>
    <w:rsid w:val="0041745A"/>
    <w:rsid w:val="00426B34"/>
    <w:rsid w:val="00426D2C"/>
    <w:rsid w:val="00427F0A"/>
    <w:rsid w:val="0043212B"/>
    <w:rsid w:val="00434042"/>
    <w:rsid w:val="004345D9"/>
    <w:rsid w:val="00435A2F"/>
    <w:rsid w:val="00435D65"/>
    <w:rsid w:val="00435D8E"/>
    <w:rsid w:val="004421BF"/>
    <w:rsid w:val="0044250D"/>
    <w:rsid w:val="0044451C"/>
    <w:rsid w:val="004453AC"/>
    <w:rsid w:val="00446B2A"/>
    <w:rsid w:val="00451731"/>
    <w:rsid w:val="00454F7B"/>
    <w:rsid w:val="00460C80"/>
    <w:rsid w:val="0046145B"/>
    <w:rsid w:val="00463081"/>
    <w:rsid w:val="0046410E"/>
    <w:rsid w:val="004658B4"/>
    <w:rsid w:val="0046672F"/>
    <w:rsid w:val="00466BF5"/>
    <w:rsid w:val="004718D1"/>
    <w:rsid w:val="00474F8C"/>
    <w:rsid w:val="0047783A"/>
    <w:rsid w:val="00477D29"/>
    <w:rsid w:val="00480181"/>
    <w:rsid w:val="004831BE"/>
    <w:rsid w:val="00486883"/>
    <w:rsid w:val="004904CE"/>
    <w:rsid w:val="00491CE5"/>
    <w:rsid w:val="004929C2"/>
    <w:rsid w:val="00494EB2"/>
    <w:rsid w:val="004950C8"/>
    <w:rsid w:val="00496A42"/>
    <w:rsid w:val="00497025"/>
    <w:rsid w:val="004A0056"/>
    <w:rsid w:val="004A1057"/>
    <w:rsid w:val="004A1C5A"/>
    <w:rsid w:val="004A4A1F"/>
    <w:rsid w:val="004A66E3"/>
    <w:rsid w:val="004A6D3C"/>
    <w:rsid w:val="004A7A70"/>
    <w:rsid w:val="004B1708"/>
    <w:rsid w:val="004B21F6"/>
    <w:rsid w:val="004B2521"/>
    <w:rsid w:val="004B2697"/>
    <w:rsid w:val="004B3EF6"/>
    <w:rsid w:val="004B3F04"/>
    <w:rsid w:val="004B5B25"/>
    <w:rsid w:val="004C01B1"/>
    <w:rsid w:val="004C0FDB"/>
    <w:rsid w:val="004C20D9"/>
    <w:rsid w:val="004C26A8"/>
    <w:rsid w:val="004C5A09"/>
    <w:rsid w:val="004C7C0D"/>
    <w:rsid w:val="004D1345"/>
    <w:rsid w:val="004D1E06"/>
    <w:rsid w:val="004D1E36"/>
    <w:rsid w:val="004D3134"/>
    <w:rsid w:val="004D51DF"/>
    <w:rsid w:val="004D7503"/>
    <w:rsid w:val="004D7678"/>
    <w:rsid w:val="004E08D6"/>
    <w:rsid w:val="004E2BCD"/>
    <w:rsid w:val="004E4082"/>
    <w:rsid w:val="004E562B"/>
    <w:rsid w:val="004E6855"/>
    <w:rsid w:val="004F0245"/>
    <w:rsid w:val="004F3B85"/>
    <w:rsid w:val="004F4C8F"/>
    <w:rsid w:val="004F4D3D"/>
    <w:rsid w:val="004F702B"/>
    <w:rsid w:val="00500CCF"/>
    <w:rsid w:val="0050244E"/>
    <w:rsid w:val="0050263E"/>
    <w:rsid w:val="00517952"/>
    <w:rsid w:val="005207FA"/>
    <w:rsid w:val="00523CAE"/>
    <w:rsid w:val="00523EFA"/>
    <w:rsid w:val="00532472"/>
    <w:rsid w:val="00536E1D"/>
    <w:rsid w:val="00541C9D"/>
    <w:rsid w:val="00546955"/>
    <w:rsid w:val="005507DA"/>
    <w:rsid w:val="005515F8"/>
    <w:rsid w:val="0055183A"/>
    <w:rsid w:val="0055386F"/>
    <w:rsid w:val="00553E8D"/>
    <w:rsid w:val="00555DFA"/>
    <w:rsid w:val="00560186"/>
    <w:rsid w:val="00566EEA"/>
    <w:rsid w:val="0057045D"/>
    <w:rsid w:val="0057073D"/>
    <w:rsid w:val="00570989"/>
    <w:rsid w:val="00580BEC"/>
    <w:rsid w:val="00580D1F"/>
    <w:rsid w:val="005819C8"/>
    <w:rsid w:val="00581C81"/>
    <w:rsid w:val="00583EDB"/>
    <w:rsid w:val="00592AB3"/>
    <w:rsid w:val="00592FDA"/>
    <w:rsid w:val="005934F1"/>
    <w:rsid w:val="00596E24"/>
    <w:rsid w:val="005A0076"/>
    <w:rsid w:val="005A133A"/>
    <w:rsid w:val="005A3DD9"/>
    <w:rsid w:val="005A5319"/>
    <w:rsid w:val="005A5E51"/>
    <w:rsid w:val="005A615F"/>
    <w:rsid w:val="005B17A2"/>
    <w:rsid w:val="005B189D"/>
    <w:rsid w:val="005B3B08"/>
    <w:rsid w:val="005B50FC"/>
    <w:rsid w:val="005B67E5"/>
    <w:rsid w:val="005B7BF8"/>
    <w:rsid w:val="005C0155"/>
    <w:rsid w:val="005C2058"/>
    <w:rsid w:val="005C32AD"/>
    <w:rsid w:val="005C369A"/>
    <w:rsid w:val="005C3B83"/>
    <w:rsid w:val="005C43FE"/>
    <w:rsid w:val="005C53CD"/>
    <w:rsid w:val="005C56F2"/>
    <w:rsid w:val="005C5B64"/>
    <w:rsid w:val="005C7588"/>
    <w:rsid w:val="005C763A"/>
    <w:rsid w:val="005C76A5"/>
    <w:rsid w:val="005D17EA"/>
    <w:rsid w:val="005D18E7"/>
    <w:rsid w:val="005D1B09"/>
    <w:rsid w:val="005D1E4C"/>
    <w:rsid w:val="005D5C34"/>
    <w:rsid w:val="005D5FF2"/>
    <w:rsid w:val="005D7B0F"/>
    <w:rsid w:val="005E3419"/>
    <w:rsid w:val="005E3709"/>
    <w:rsid w:val="005E3EB5"/>
    <w:rsid w:val="005E5EB2"/>
    <w:rsid w:val="005E6A86"/>
    <w:rsid w:val="005E7EA5"/>
    <w:rsid w:val="005F173A"/>
    <w:rsid w:val="005F28AF"/>
    <w:rsid w:val="005F2F27"/>
    <w:rsid w:val="005F649A"/>
    <w:rsid w:val="005F7F34"/>
    <w:rsid w:val="00600FD3"/>
    <w:rsid w:val="00601BC0"/>
    <w:rsid w:val="00602021"/>
    <w:rsid w:val="006027A8"/>
    <w:rsid w:val="00606621"/>
    <w:rsid w:val="00610EA1"/>
    <w:rsid w:val="00610FF2"/>
    <w:rsid w:val="00611606"/>
    <w:rsid w:val="006155AA"/>
    <w:rsid w:val="00617047"/>
    <w:rsid w:val="00620C40"/>
    <w:rsid w:val="0062120B"/>
    <w:rsid w:val="006224E7"/>
    <w:rsid w:val="0062501B"/>
    <w:rsid w:val="00627DD1"/>
    <w:rsid w:val="00632E27"/>
    <w:rsid w:val="00633BED"/>
    <w:rsid w:val="00636389"/>
    <w:rsid w:val="00640BCC"/>
    <w:rsid w:val="00641275"/>
    <w:rsid w:val="00643319"/>
    <w:rsid w:val="00644422"/>
    <w:rsid w:val="0064692A"/>
    <w:rsid w:val="00652190"/>
    <w:rsid w:val="006528D9"/>
    <w:rsid w:val="00653FCD"/>
    <w:rsid w:val="00655440"/>
    <w:rsid w:val="006606EE"/>
    <w:rsid w:val="006622DE"/>
    <w:rsid w:val="00662E02"/>
    <w:rsid w:val="00663096"/>
    <w:rsid w:val="00663C82"/>
    <w:rsid w:val="006642E4"/>
    <w:rsid w:val="006662DE"/>
    <w:rsid w:val="00666523"/>
    <w:rsid w:val="0066715D"/>
    <w:rsid w:val="006722CF"/>
    <w:rsid w:val="00672442"/>
    <w:rsid w:val="00677090"/>
    <w:rsid w:val="006777CB"/>
    <w:rsid w:val="006824C3"/>
    <w:rsid w:val="00682DD7"/>
    <w:rsid w:val="006852B0"/>
    <w:rsid w:val="00685892"/>
    <w:rsid w:val="006865AC"/>
    <w:rsid w:val="00692A83"/>
    <w:rsid w:val="006937A4"/>
    <w:rsid w:val="00693FC2"/>
    <w:rsid w:val="006945AA"/>
    <w:rsid w:val="0069639C"/>
    <w:rsid w:val="006A05BD"/>
    <w:rsid w:val="006A06CA"/>
    <w:rsid w:val="006A2227"/>
    <w:rsid w:val="006A243A"/>
    <w:rsid w:val="006A2D4B"/>
    <w:rsid w:val="006A4795"/>
    <w:rsid w:val="006B03AD"/>
    <w:rsid w:val="006B0E2E"/>
    <w:rsid w:val="006B189A"/>
    <w:rsid w:val="006B1AD6"/>
    <w:rsid w:val="006B1AF7"/>
    <w:rsid w:val="006B411F"/>
    <w:rsid w:val="006B4615"/>
    <w:rsid w:val="006B5205"/>
    <w:rsid w:val="006C0832"/>
    <w:rsid w:val="006C11B5"/>
    <w:rsid w:val="006C1492"/>
    <w:rsid w:val="006C1F3A"/>
    <w:rsid w:val="006C31DD"/>
    <w:rsid w:val="006C36EB"/>
    <w:rsid w:val="006C3827"/>
    <w:rsid w:val="006D013D"/>
    <w:rsid w:val="006D0319"/>
    <w:rsid w:val="006D0902"/>
    <w:rsid w:val="006D0C54"/>
    <w:rsid w:val="006D5719"/>
    <w:rsid w:val="006D6CDD"/>
    <w:rsid w:val="006D751A"/>
    <w:rsid w:val="006E1389"/>
    <w:rsid w:val="006E2C25"/>
    <w:rsid w:val="006E3099"/>
    <w:rsid w:val="006E7058"/>
    <w:rsid w:val="006E74A7"/>
    <w:rsid w:val="006F08D0"/>
    <w:rsid w:val="006F5EB9"/>
    <w:rsid w:val="006F6EA6"/>
    <w:rsid w:val="006F7278"/>
    <w:rsid w:val="00702D90"/>
    <w:rsid w:val="00705176"/>
    <w:rsid w:val="007053E4"/>
    <w:rsid w:val="00705FEB"/>
    <w:rsid w:val="00710000"/>
    <w:rsid w:val="00714680"/>
    <w:rsid w:val="00715F18"/>
    <w:rsid w:val="00722417"/>
    <w:rsid w:val="007252B9"/>
    <w:rsid w:val="00733B01"/>
    <w:rsid w:val="007357FC"/>
    <w:rsid w:val="00737A67"/>
    <w:rsid w:val="00737CD4"/>
    <w:rsid w:val="007407C6"/>
    <w:rsid w:val="007410BA"/>
    <w:rsid w:val="007410DD"/>
    <w:rsid w:val="0074144B"/>
    <w:rsid w:val="00743E7E"/>
    <w:rsid w:val="00750207"/>
    <w:rsid w:val="0075390C"/>
    <w:rsid w:val="00753B92"/>
    <w:rsid w:val="007542B4"/>
    <w:rsid w:val="007565DD"/>
    <w:rsid w:val="00761796"/>
    <w:rsid w:val="007633A6"/>
    <w:rsid w:val="00765B2B"/>
    <w:rsid w:val="00766436"/>
    <w:rsid w:val="00766DD4"/>
    <w:rsid w:val="00766E07"/>
    <w:rsid w:val="00767A61"/>
    <w:rsid w:val="0077154F"/>
    <w:rsid w:val="0077177E"/>
    <w:rsid w:val="00774326"/>
    <w:rsid w:val="00774C81"/>
    <w:rsid w:val="00774D09"/>
    <w:rsid w:val="00775E5A"/>
    <w:rsid w:val="00776770"/>
    <w:rsid w:val="00776D58"/>
    <w:rsid w:val="007813D0"/>
    <w:rsid w:val="00781A4C"/>
    <w:rsid w:val="00781C8A"/>
    <w:rsid w:val="007827CA"/>
    <w:rsid w:val="00782F91"/>
    <w:rsid w:val="0078417D"/>
    <w:rsid w:val="007844DC"/>
    <w:rsid w:val="0078458A"/>
    <w:rsid w:val="0078596F"/>
    <w:rsid w:val="00790B94"/>
    <w:rsid w:val="00791A67"/>
    <w:rsid w:val="0079707E"/>
    <w:rsid w:val="0079749D"/>
    <w:rsid w:val="007A0CC0"/>
    <w:rsid w:val="007A3ACA"/>
    <w:rsid w:val="007A7B15"/>
    <w:rsid w:val="007B0353"/>
    <w:rsid w:val="007B5434"/>
    <w:rsid w:val="007B5C4D"/>
    <w:rsid w:val="007B5F67"/>
    <w:rsid w:val="007C13A3"/>
    <w:rsid w:val="007C1929"/>
    <w:rsid w:val="007C20AE"/>
    <w:rsid w:val="007C419D"/>
    <w:rsid w:val="007C7DFF"/>
    <w:rsid w:val="007D21A7"/>
    <w:rsid w:val="007D272A"/>
    <w:rsid w:val="007D2D63"/>
    <w:rsid w:val="007D43A3"/>
    <w:rsid w:val="007D5475"/>
    <w:rsid w:val="007D60CB"/>
    <w:rsid w:val="007D6926"/>
    <w:rsid w:val="007E1679"/>
    <w:rsid w:val="007E3FF1"/>
    <w:rsid w:val="007E56B4"/>
    <w:rsid w:val="007E738B"/>
    <w:rsid w:val="007E7946"/>
    <w:rsid w:val="007F0ABF"/>
    <w:rsid w:val="007F2504"/>
    <w:rsid w:val="007F26A7"/>
    <w:rsid w:val="007F5822"/>
    <w:rsid w:val="007F5DFF"/>
    <w:rsid w:val="007F65E6"/>
    <w:rsid w:val="0080049E"/>
    <w:rsid w:val="00800A2D"/>
    <w:rsid w:val="00804541"/>
    <w:rsid w:val="0080580E"/>
    <w:rsid w:val="008110F3"/>
    <w:rsid w:val="0081390C"/>
    <w:rsid w:val="0081403C"/>
    <w:rsid w:val="00815063"/>
    <w:rsid w:val="00820C1B"/>
    <w:rsid w:val="00825CD0"/>
    <w:rsid w:val="00826204"/>
    <w:rsid w:val="00833906"/>
    <w:rsid w:val="0083430B"/>
    <w:rsid w:val="00834CA6"/>
    <w:rsid w:val="00835974"/>
    <w:rsid w:val="008372E7"/>
    <w:rsid w:val="00842781"/>
    <w:rsid w:val="00842CB8"/>
    <w:rsid w:val="00844E5D"/>
    <w:rsid w:val="008467CC"/>
    <w:rsid w:val="00846F9D"/>
    <w:rsid w:val="00847BD1"/>
    <w:rsid w:val="0085082F"/>
    <w:rsid w:val="008547A1"/>
    <w:rsid w:val="00864298"/>
    <w:rsid w:val="008650FD"/>
    <w:rsid w:val="00867A7A"/>
    <w:rsid w:val="008706CD"/>
    <w:rsid w:val="00870834"/>
    <w:rsid w:val="00872A1F"/>
    <w:rsid w:val="00872CFD"/>
    <w:rsid w:val="00873851"/>
    <w:rsid w:val="008748D5"/>
    <w:rsid w:val="008760A5"/>
    <w:rsid w:val="00876C8A"/>
    <w:rsid w:val="00877DFC"/>
    <w:rsid w:val="008812B7"/>
    <w:rsid w:val="00883790"/>
    <w:rsid w:val="008847DD"/>
    <w:rsid w:val="00885205"/>
    <w:rsid w:val="00885B81"/>
    <w:rsid w:val="00887184"/>
    <w:rsid w:val="00890829"/>
    <w:rsid w:val="00891548"/>
    <w:rsid w:val="0089201C"/>
    <w:rsid w:val="00892CA4"/>
    <w:rsid w:val="00894CD9"/>
    <w:rsid w:val="00897C7E"/>
    <w:rsid w:val="008A2AA7"/>
    <w:rsid w:val="008A2EC4"/>
    <w:rsid w:val="008A3CA3"/>
    <w:rsid w:val="008A734E"/>
    <w:rsid w:val="008A7813"/>
    <w:rsid w:val="008B0006"/>
    <w:rsid w:val="008B1470"/>
    <w:rsid w:val="008B1BB7"/>
    <w:rsid w:val="008B47BC"/>
    <w:rsid w:val="008B5880"/>
    <w:rsid w:val="008B699B"/>
    <w:rsid w:val="008B6C58"/>
    <w:rsid w:val="008B73FF"/>
    <w:rsid w:val="008C2829"/>
    <w:rsid w:val="008C705D"/>
    <w:rsid w:val="008D35AA"/>
    <w:rsid w:val="008D3B5A"/>
    <w:rsid w:val="008D50CA"/>
    <w:rsid w:val="008D5295"/>
    <w:rsid w:val="008D579B"/>
    <w:rsid w:val="008D6A97"/>
    <w:rsid w:val="008E05DA"/>
    <w:rsid w:val="008E3571"/>
    <w:rsid w:val="008E5F6C"/>
    <w:rsid w:val="008E6B45"/>
    <w:rsid w:val="009003F0"/>
    <w:rsid w:val="0090173A"/>
    <w:rsid w:val="00901ED8"/>
    <w:rsid w:val="00902AA1"/>
    <w:rsid w:val="009032BD"/>
    <w:rsid w:val="0090534E"/>
    <w:rsid w:val="00907663"/>
    <w:rsid w:val="009101DD"/>
    <w:rsid w:val="009142A7"/>
    <w:rsid w:val="00915F73"/>
    <w:rsid w:val="00924929"/>
    <w:rsid w:val="0092720F"/>
    <w:rsid w:val="00930377"/>
    <w:rsid w:val="0093250D"/>
    <w:rsid w:val="00932BC5"/>
    <w:rsid w:val="00935682"/>
    <w:rsid w:val="009374D0"/>
    <w:rsid w:val="00945775"/>
    <w:rsid w:val="0095075D"/>
    <w:rsid w:val="00951406"/>
    <w:rsid w:val="00951714"/>
    <w:rsid w:val="0095283E"/>
    <w:rsid w:val="00953BCE"/>
    <w:rsid w:val="009548A6"/>
    <w:rsid w:val="0095507D"/>
    <w:rsid w:val="0095700C"/>
    <w:rsid w:val="009638A9"/>
    <w:rsid w:val="009652E4"/>
    <w:rsid w:val="009662B5"/>
    <w:rsid w:val="00970ED5"/>
    <w:rsid w:val="00973126"/>
    <w:rsid w:val="009739E3"/>
    <w:rsid w:val="00973E9F"/>
    <w:rsid w:val="00973FD5"/>
    <w:rsid w:val="00974548"/>
    <w:rsid w:val="00974A90"/>
    <w:rsid w:val="00975CB5"/>
    <w:rsid w:val="00977225"/>
    <w:rsid w:val="009777E3"/>
    <w:rsid w:val="00977E05"/>
    <w:rsid w:val="0098014D"/>
    <w:rsid w:val="00980633"/>
    <w:rsid w:val="00980E13"/>
    <w:rsid w:val="00983728"/>
    <w:rsid w:val="009869E7"/>
    <w:rsid w:val="009910F5"/>
    <w:rsid w:val="00993896"/>
    <w:rsid w:val="009A1AB5"/>
    <w:rsid w:val="009A2802"/>
    <w:rsid w:val="009A358F"/>
    <w:rsid w:val="009A4A63"/>
    <w:rsid w:val="009A5FB0"/>
    <w:rsid w:val="009A7CD9"/>
    <w:rsid w:val="009B3232"/>
    <w:rsid w:val="009B40DC"/>
    <w:rsid w:val="009B42A0"/>
    <w:rsid w:val="009B5177"/>
    <w:rsid w:val="009C054C"/>
    <w:rsid w:val="009C34DC"/>
    <w:rsid w:val="009C398B"/>
    <w:rsid w:val="009C3B98"/>
    <w:rsid w:val="009D1DC4"/>
    <w:rsid w:val="009D27C7"/>
    <w:rsid w:val="009D7111"/>
    <w:rsid w:val="009E4E40"/>
    <w:rsid w:val="009E6302"/>
    <w:rsid w:val="009F188F"/>
    <w:rsid w:val="009F2BD3"/>
    <w:rsid w:val="009F7231"/>
    <w:rsid w:val="00A0055C"/>
    <w:rsid w:val="00A00D89"/>
    <w:rsid w:val="00A011FC"/>
    <w:rsid w:val="00A03F53"/>
    <w:rsid w:val="00A122FF"/>
    <w:rsid w:val="00A127FA"/>
    <w:rsid w:val="00A20972"/>
    <w:rsid w:val="00A20F61"/>
    <w:rsid w:val="00A22E5C"/>
    <w:rsid w:val="00A23357"/>
    <w:rsid w:val="00A2412C"/>
    <w:rsid w:val="00A26100"/>
    <w:rsid w:val="00A40E3F"/>
    <w:rsid w:val="00A411EF"/>
    <w:rsid w:val="00A42CFD"/>
    <w:rsid w:val="00A4388D"/>
    <w:rsid w:val="00A46150"/>
    <w:rsid w:val="00A46899"/>
    <w:rsid w:val="00A46A5B"/>
    <w:rsid w:val="00A501C6"/>
    <w:rsid w:val="00A511B8"/>
    <w:rsid w:val="00A549C3"/>
    <w:rsid w:val="00A55452"/>
    <w:rsid w:val="00A61485"/>
    <w:rsid w:val="00A61548"/>
    <w:rsid w:val="00A63D17"/>
    <w:rsid w:val="00A64333"/>
    <w:rsid w:val="00A64371"/>
    <w:rsid w:val="00A67CB9"/>
    <w:rsid w:val="00A7123D"/>
    <w:rsid w:val="00A75AD5"/>
    <w:rsid w:val="00A76970"/>
    <w:rsid w:val="00A804AF"/>
    <w:rsid w:val="00A81011"/>
    <w:rsid w:val="00A81B98"/>
    <w:rsid w:val="00A83F12"/>
    <w:rsid w:val="00A84B8F"/>
    <w:rsid w:val="00A84CE9"/>
    <w:rsid w:val="00A852F2"/>
    <w:rsid w:val="00A85399"/>
    <w:rsid w:val="00A865C7"/>
    <w:rsid w:val="00A866D9"/>
    <w:rsid w:val="00A902C8"/>
    <w:rsid w:val="00A9309B"/>
    <w:rsid w:val="00A95E4A"/>
    <w:rsid w:val="00A965BE"/>
    <w:rsid w:val="00AA00EE"/>
    <w:rsid w:val="00AA06B7"/>
    <w:rsid w:val="00AA0B14"/>
    <w:rsid w:val="00AA32BD"/>
    <w:rsid w:val="00AA40DC"/>
    <w:rsid w:val="00AA56C2"/>
    <w:rsid w:val="00AA5DF1"/>
    <w:rsid w:val="00AA5EA1"/>
    <w:rsid w:val="00AA7219"/>
    <w:rsid w:val="00AA75AD"/>
    <w:rsid w:val="00AA793C"/>
    <w:rsid w:val="00AB2A5A"/>
    <w:rsid w:val="00AB2D65"/>
    <w:rsid w:val="00AB348D"/>
    <w:rsid w:val="00AB6056"/>
    <w:rsid w:val="00AB7FA5"/>
    <w:rsid w:val="00AC045F"/>
    <w:rsid w:val="00AC0D36"/>
    <w:rsid w:val="00AC1E8A"/>
    <w:rsid w:val="00AC3305"/>
    <w:rsid w:val="00AC3EE7"/>
    <w:rsid w:val="00AC79AA"/>
    <w:rsid w:val="00AD09D2"/>
    <w:rsid w:val="00AD1E81"/>
    <w:rsid w:val="00AD43AC"/>
    <w:rsid w:val="00AD69BB"/>
    <w:rsid w:val="00AD795B"/>
    <w:rsid w:val="00AE20CF"/>
    <w:rsid w:val="00AE26A4"/>
    <w:rsid w:val="00AE5147"/>
    <w:rsid w:val="00AE7520"/>
    <w:rsid w:val="00AF428A"/>
    <w:rsid w:val="00AF4832"/>
    <w:rsid w:val="00AF76AB"/>
    <w:rsid w:val="00B0122F"/>
    <w:rsid w:val="00B0238F"/>
    <w:rsid w:val="00B05964"/>
    <w:rsid w:val="00B10C43"/>
    <w:rsid w:val="00B112A1"/>
    <w:rsid w:val="00B13083"/>
    <w:rsid w:val="00B13E7A"/>
    <w:rsid w:val="00B14242"/>
    <w:rsid w:val="00B1572B"/>
    <w:rsid w:val="00B168D2"/>
    <w:rsid w:val="00B21C25"/>
    <w:rsid w:val="00B2407C"/>
    <w:rsid w:val="00B2469C"/>
    <w:rsid w:val="00B263E8"/>
    <w:rsid w:val="00B310E7"/>
    <w:rsid w:val="00B32CE1"/>
    <w:rsid w:val="00B33940"/>
    <w:rsid w:val="00B3508F"/>
    <w:rsid w:val="00B3515B"/>
    <w:rsid w:val="00B353E8"/>
    <w:rsid w:val="00B40BE0"/>
    <w:rsid w:val="00B41627"/>
    <w:rsid w:val="00B41669"/>
    <w:rsid w:val="00B42F6C"/>
    <w:rsid w:val="00B4480F"/>
    <w:rsid w:val="00B44F40"/>
    <w:rsid w:val="00B45233"/>
    <w:rsid w:val="00B51BC3"/>
    <w:rsid w:val="00B52846"/>
    <w:rsid w:val="00B556D6"/>
    <w:rsid w:val="00B55806"/>
    <w:rsid w:val="00B559FF"/>
    <w:rsid w:val="00B5628E"/>
    <w:rsid w:val="00B61F63"/>
    <w:rsid w:val="00B65CBA"/>
    <w:rsid w:val="00B6689D"/>
    <w:rsid w:val="00B6757C"/>
    <w:rsid w:val="00B7163F"/>
    <w:rsid w:val="00B718E8"/>
    <w:rsid w:val="00B7193A"/>
    <w:rsid w:val="00B7311A"/>
    <w:rsid w:val="00B733F5"/>
    <w:rsid w:val="00B750E7"/>
    <w:rsid w:val="00B80A29"/>
    <w:rsid w:val="00B81AD0"/>
    <w:rsid w:val="00B82080"/>
    <w:rsid w:val="00B82907"/>
    <w:rsid w:val="00B86CE4"/>
    <w:rsid w:val="00B87943"/>
    <w:rsid w:val="00B902DD"/>
    <w:rsid w:val="00B930AC"/>
    <w:rsid w:val="00B94B7B"/>
    <w:rsid w:val="00B9540C"/>
    <w:rsid w:val="00B974AF"/>
    <w:rsid w:val="00BA0154"/>
    <w:rsid w:val="00BA0CBD"/>
    <w:rsid w:val="00BA46A7"/>
    <w:rsid w:val="00BA4A93"/>
    <w:rsid w:val="00BA6502"/>
    <w:rsid w:val="00BA68EE"/>
    <w:rsid w:val="00BA7995"/>
    <w:rsid w:val="00BB1836"/>
    <w:rsid w:val="00BB20AB"/>
    <w:rsid w:val="00BB5889"/>
    <w:rsid w:val="00BB7A1A"/>
    <w:rsid w:val="00BB7BBC"/>
    <w:rsid w:val="00BC1521"/>
    <w:rsid w:val="00BC19A6"/>
    <w:rsid w:val="00BC1F8E"/>
    <w:rsid w:val="00BC49CE"/>
    <w:rsid w:val="00BC5307"/>
    <w:rsid w:val="00BC55C1"/>
    <w:rsid w:val="00BD0CF8"/>
    <w:rsid w:val="00BD0E4E"/>
    <w:rsid w:val="00BD1001"/>
    <w:rsid w:val="00BD3E17"/>
    <w:rsid w:val="00BD5CD9"/>
    <w:rsid w:val="00BD7B36"/>
    <w:rsid w:val="00BE0CBA"/>
    <w:rsid w:val="00BE4035"/>
    <w:rsid w:val="00BE4D41"/>
    <w:rsid w:val="00BE569B"/>
    <w:rsid w:val="00BE6345"/>
    <w:rsid w:val="00BE6758"/>
    <w:rsid w:val="00BE72E9"/>
    <w:rsid w:val="00BE7C05"/>
    <w:rsid w:val="00BF1BA5"/>
    <w:rsid w:val="00BF2CE2"/>
    <w:rsid w:val="00BF4B0D"/>
    <w:rsid w:val="00BF5074"/>
    <w:rsid w:val="00BF5E3C"/>
    <w:rsid w:val="00BF6917"/>
    <w:rsid w:val="00BF7804"/>
    <w:rsid w:val="00BF7F1B"/>
    <w:rsid w:val="00C00A8B"/>
    <w:rsid w:val="00C02636"/>
    <w:rsid w:val="00C0497D"/>
    <w:rsid w:val="00C04BE7"/>
    <w:rsid w:val="00C05018"/>
    <w:rsid w:val="00C05D70"/>
    <w:rsid w:val="00C06FF9"/>
    <w:rsid w:val="00C07EEA"/>
    <w:rsid w:val="00C132CB"/>
    <w:rsid w:val="00C14518"/>
    <w:rsid w:val="00C15739"/>
    <w:rsid w:val="00C15AEC"/>
    <w:rsid w:val="00C17EBA"/>
    <w:rsid w:val="00C20BA9"/>
    <w:rsid w:val="00C213FC"/>
    <w:rsid w:val="00C2162C"/>
    <w:rsid w:val="00C217D2"/>
    <w:rsid w:val="00C21A82"/>
    <w:rsid w:val="00C23729"/>
    <w:rsid w:val="00C26915"/>
    <w:rsid w:val="00C33932"/>
    <w:rsid w:val="00C3547F"/>
    <w:rsid w:val="00C35B88"/>
    <w:rsid w:val="00C36251"/>
    <w:rsid w:val="00C36DDA"/>
    <w:rsid w:val="00C42D8B"/>
    <w:rsid w:val="00C42E6C"/>
    <w:rsid w:val="00C464EE"/>
    <w:rsid w:val="00C546E3"/>
    <w:rsid w:val="00C54D5D"/>
    <w:rsid w:val="00C55277"/>
    <w:rsid w:val="00C55F78"/>
    <w:rsid w:val="00C60AD7"/>
    <w:rsid w:val="00C60FC1"/>
    <w:rsid w:val="00C6257E"/>
    <w:rsid w:val="00C63B21"/>
    <w:rsid w:val="00C720D2"/>
    <w:rsid w:val="00C72E67"/>
    <w:rsid w:val="00C768EA"/>
    <w:rsid w:val="00C77D4E"/>
    <w:rsid w:val="00C810C2"/>
    <w:rsid w:val="00C81A44"/>
    <w:rsid w:val="00C82046"/>
    <w:rsid w:val="00C8584C"/>
    <w:rsid w:val="00C87728"/>
    <w:rsid w:val="00C87A54"/>
    <w:rsid w:val="00C926C4"/>
    <w:rsid w:val="00C92D95"/>
    <w:rsid w:val="00CA4087"/>
    <w:rsid w:val="00CA4604"/>
    <w:rsid w:val="00CA690F"/>
    <w:rsid w:val="00CA7C43"/>
    <w:rsid w:val="00CB2AD3"/>
    <w:rsid w:val="00CB31B6"/>
    <w:rsid w:val="00CB4064"/>
    <w:rsid w:val="00CB4432"/>
    <w:rsid w:val="00CB4564"/>
    <w:rsid w:val="00CB5806"/>
    <w:rsid w:val="00CB7BCD"/>
    <w:rsid w:val="00CC0779"/>
    <w:rsid w:val="00CC6C64"/>
    <w:rsid w:val="00CD0F3B"/>
    <w:rsid w:val="00CD30C7"/>
    <w:rsid w:val="00CD32F8"/>
    <w:rsid w:val="00CD483C"/>
    <w:rsid w:val="00CD66B9"/>
    <w:rsid w:val="00CE0579"/>
    <w:rsid w:val="00CE1849"/>
    <w:rsid w:val="00CE3BF3"/>
    <w:rsid w:val="00CE673A"/>
    <w:rsid w:val="00CE747E"/>
    <w:rsid w:val="00CE75AA"/>
    <w:rsid w:val="00CE7F69"/>
    <w:rsid w:val="00CE7FD3"/>
    <w:rsid w:val="00CF2505"/>
    <w:rsid w:val="00CF3DFA"/>
    <w:rsid w:val="00CF62DB"/>
    <w:rsid w:val="00CF6CB1"/>
    <w:rsid w:val="00D014B1"/>
    <w:rsid w:val="00D01E82"/>
    <w:rsid w:val="00D03368"/>
    <w:rsid w:val="00D040D5"/>
    <w:rsid w:val="00D048E5"/>
    <w:rsid w:val="00D1151F"/>
    <w:rsid w:val="00D122D4"/>
    <w:rsid w:val="00D1797F"/>
    <w:rsid w:val="00D17E7E"/>
    <w:rsid w:val="00D201B9"/>
    <w:rsid w:val="00D2193A"/>
    <w:rsid w:val="00D26667"/>
    <w:rsid w:val="00D3057D"/>
    <w:rsid w:val="00D331CB"/>
    <w:rsid w:val="00D33B2D"/>
    <w:rsid w:val="00D347B0"/>
    <w:rsid w:val="00D347ED"/>
    <w:rsid w:val="00D350A1"/>
    <w:rsid w:val="00D369C5"/>
    <w:rsid w:val="00D40677"/>
    <w:rsid w:val="00D40B4C"/>
    <w:rsid w:val="00D418D1"/>
    <w:rsid w:val="00D463C0"/>
    <w:rsid w:val="00D477DA"/>
    <w:rsid w:val="00D5237B"/>
    <w:rsid w:val="00D560D8"/>
    <w:rsid w:val="00D57316"/>
    <w:rsid w:val="00D62044"/>
    <w:rsid w:val="00D629C7"/>
    <w:rsid w:val="00D652E3"/>
    <w:rsid w:val="00D70AB3"/>
    <w:rsid w:val="00D70C7F"/>
    <w:rsid w:val="00D717DD"/>
    <w:rsid w:val="00D75C93"/>
    <w:rsid w:val="00D81A92"/>
    <w:rsid w:val="00D83F23"/>
    <w:rsid w:val="00D841F8"/>
    <w:rsid w:val="00D84CF2"/>
    <w:rsid w:val="00D8558B"/>
    <w:rsid w:val="00D8665D"/>
    <w:rsid w:val="00D91017"/>
    <w:rsid w:val="00D95272"/>
    <w:rsid w:val="00D95DD1"/>
    <w:rsid w:val="00DA06F5"/>
    <w:rsid w:val="00DB0AF2"/>
    <w:rsid w:val="00DB6310"/>
    <w:rsid w:val="00DB78DD"/>
    <w:rsid w:val="00DC063D"/>
    <w:rsid w:val="00DC0EB0"/>
    <w:rsid w:val="00DC18BD"/>
    <w:rsid w:val="00DC1B78"/>
    <w:rsid w:val="00DC466E"/>
    <w:rsid w:val="00DC4F2E"/>
    <w:rsid w:val="00DC58AE"/>
    <w:rsid w:val="00DD0347"/>
    <w:rsid w:val="00DD08BD"/>
    <w:rsid w:val="00DD2229"/>
    <w:rsid w:val="00DD2CF8"/>
    <w:rsid w:val="00DD50B6"/>
    <w:rsid w:val="00DE1A35"/>
    <w:rsid w:val="00DE2D52"/>
    <w:rsid w:val="00DE2F64"/>
    <w:rsid w:val="00DE3C5F"/>
    <w:rsid w:val="00DE4A57"/>
    <w:rsid w:val="00DE5D59"/>
    <w:rsid w:val="00DE61B6"/>
    <w:rsid w:val="00DE743A"/>
    <w:rsid w:val="00DF1150"/>
    <w:rsid w:val="00DF2B78"/>
    <w:rsid w:val="00DF4097"/>
    <w:rsid w:val="00DF427B"/>
    <w:rsid w:val="00DF489C"/>
    <w:rsid w:val="00E00DEC"/>
    <w:rsid w:val="00E01104"/>
    <w:rsid w:val="00E03D87"/>
    <w:rsid w:val="00E049FF"/>
    <w:rsid w:val="00E054E0"/>
    <w:rsid w:val="00E0727D"/>
    <w:rsid w:val="00E07A84"/>
    <w:rsid w:val="00E168A4"/>
    <w:rsid w:val="00E17598"/>
    <w:rsid w:val="00E2060B"/>
    <w:rsid w:val="00E2196B"/>
    <w:rsid w:val="00E22432"/>
    <w:rsid w:val="00E22939"/>
    <w:rsid w:val="00E24DF0"/>
    <w:rsid w:val="00E251CE"/>
    <w:rsid w:val="00E304C3"/>
    <w:rsid w:val="00E30C7D"/>
    <w:rsid w:val="00E3372E"/>
    <w:rsid w:val="00E34410"/>
    <w:rsid w:val="00E344D0"/>
    <w:rsid w:val="00E37FAB"/>
    <w:rsid w:val="00E40D61"/>
    <w:rsid w:val="00E41696"/>
    <w:rsid w:val="00E41B56"/>
    <w:rsid w:val="00E421C8"/>
    <w:rsid w:val="00E4566B"/>
    <w:rsid w:val="00E464B9"/>
    <w:rsid w:val="00E46B14"/>
    <w:rsid w:val="00E50780"/>
    <w:rsid w:val="00E50F06"/>
    <w:rsid w:val="00E533C0"/>
    <w:rsid w:val="00E54180"/>
    <w:rsid w:val="00E7209D"/>
    <w:rsid w:val="00E74704"/>
    <w:rsid w:val="00E74AD4"/>
    <w:rsid w:val="00E74D42"/>
    <w:rsid w:val="00E75572"/>
    <w:rsid w:val="00E810A9"/>
    <w:rsid w:val="00E819D2"/>
    <w:rsid w:val="00E828D5"/>
    <w:rsid w:val="00E8344C"/>
    <w:rsid w:val="00E8476E"/>
    <w:rsid w:val="00E8614E"/>
    <w:rsid w:val="00E90483"/>
    <w:rsid w:val="00E91732"/>
    <w:rsid w:val="00E93177"/>
    <w:rsid w:val="00E9350A"/>
    <w:rsid w:val="00E956CF"/>
    <w:rsid w:val="00E95FD9"/>
    <w:rsid w:val="00E97188"/>
    <w:rsid w:val="00E97E9E"/>
    <w:rsid w:val="00EA0518"/>
    <w:rsid w:val="00EA2B91"/>
    <w:rsid w:val="00EB0F64"/>
    <w:rsid w:val="00EB1FB0"/>
    <w:rsid w:val="00EB5472"/>
    <w:rsid w:val="00EB5544"/>
    <w:rsid w:val="00EB7EC7"/>
    <w:rsid w:val="00EC00DD"/>
    <w:rsid w:val="00EC2A1D"/>
    <w:rsid w:val="00EC49B3"/>
    <w:rsid w:val="00EC61FE"/>
    <w:rsid w:val="00EC7008"/>
    <w:rsid w:val="00ED36D3"/>
    <w:rsid w:val="00ED59C2"/>
    <w:rsid w:val="00ED5C18"/>
    <w:rsid w:val="00ED75F7"/>
    <w:rsid w:val="00EE022E"/>
    <w:rsid w:val="00EE0310"/>
    <w:rsid w:val="00EE129E"/>
    <w:rsid w:val="00EE4E7B"/>
    <w:rsid w:val="00EE54F1"/>
    <w:rsid w:val="00EE5BBF"/>
    <w:rsid w:val="00EE5E73"/>
    <w:rsid w:val="00EE7EF4"/>
    <w:rsid w:val="00EF3013"/>
    <w:rsid w:val="00EF3023"/>
    <w:rsid w:val="00EF4936"/>
    <w:rsid w:val="00EF6E23"/>
    <w:rsid w:val="00F00222"/>
    <w:rsid w:val="00F0312F"/>
    <w:rsid w:val="00F049D3"/>
    <w:rsid w:val="00F1153D"/>
    <w:rsid w:val="00F15C36"/>
    <w:rsid w:val="00F1607C"/>
    <w:rsid w:val="00F1711A"/>
    <w:rsid w:val="00F1799A"/>
    <w:rsid w:val="00F23EC4"/>
    <w:rsid w:val="00F25A96"/>
    <w:rsid w:val="00F30F8D"/>
    <w:rsid w:val="00F312D9"/>
    <w:rsid w:val="00F33EAD"/>
    <w:rsid w:val="00F351C2"/>
    <w:rsid w:val="00F35C0A"/>
    <w:rsid w:val="00F37EB5"/>
    <w:rsid w:val="00F41231"/>
    <w:rsid w:val="00F417E9"/>
    <w:rsid w:val="00F4197D"/>
    <w:rsid w:val="00F4303B"/>
    <w:rsid w:val="00F43DF4"/>
    <w:rsid w:val="00F447BF"/>
    <w:rsid w:val="00F519F3"/>
    <w:rsid w:val="00F51D0B"/>
    <w:rsid w:val="00F541A7"/>
    <w:rsid w:val="00F54BF9"/>
    <w:rsid w:val="00F64E3A"/>
    <w:rsid w:val="00F65120"/>
    <w:rsid w:val="00F658BB"/>
    <w:rsid w:val="00F65B42"/>
    <w:rsid w:val="00F71314"/>
    <w:rsid w:val="00F7394F"/>
    <w:rsid w:val="00F76668"/>
    <w:rsid w:val="00F77850"/>
    <w:rsid w:val="00F81A11"/>
    <w:rsid w:val="00F8668D"/>
    <w:rsid w:val="00F86836"/>
    <w:rsid w:val="00F90725"/>
    <w:rsid w:val="00F92BDD"/>
    <w:rsid w:val="00F93924"/>
    <w:rsid w:val="00F95BC0"/>
    <w:rsid w:val="00F96B65"/>
    <w:rsid w:val="00FA30D5"/>
    <w:rsid w:val="00FA7D0F"/>
    <w:rsid w:val="00FB0AFE"/>
    <w:rsid w:val="00FB0EA4"/>
    <w:rsid w:val="00FB37E1"/>
    <w:rsid w:val="00FB3C2F"/>
    <w:rsid w:val="00FB5BF0"/>
    <w:rsid w:val="00FB7261"/>
    <w:rsid w:val="00FC00A8"/>
    <w:rsid w:val="00FC103E"/>
    <w:rsid w:val="00FC2837"/>
    <w:rsid w:val="00FC34B2"/>
    <w:rsid w:val="00FC6314"/>
    <w:rsid w:val="00FD0105"/>
    <w:rsid w:val="00FD09A0"/>
    <w:rsid w:val="00FD0B3D"/>
    <w:rsid w:val="00FD0EB5"/>
    <w:rsid w:val="00FD3728"/>
    <w:rsid w:val="00FD5A2B"/>
    <w:rsid w:val="00FD6FE1"/>
    <w:rsid w:val="00FE0733"/>
    <w:rsid w:val="00FE4D57"/>
    <w:rsid w:val="00FE6568"/>
    <w:rsid w:val="00FF0D14"/>
    <w:rsid w:val="00FF121B"/>
    <w:rsid w:val="00FF232A"/>
    <w:rsid w:val="00FF4281"/>
    <w:rsid w:val="00FF560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D91407"/>
  <w15:docId w15:val="{C6D3B8EB-63EC-428B-BC07-84ACBF56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E4035"/>
    <w:pPr>
      <w:spacing w:after="240" w:line="276" w:lineRule="auto"/>
      <w:jc w:val="both"/>
    </w:pPr>
    <w:rPr>
      <w:rFonts w:eastAsia="Times New Roman" w:cstheme="minorHAnsi"/>
      <w:sz w:val="24"/>
      <w:lang w:val="pl-PL" w:eastAsia="pl-PL" w:bidi="pl-PL"/>
    </w:rPr>
  </w:style>
  <w:style w:type="paragraph" w:styleId="Nagwek1">
    <w:name w:val="heading 1"/>
    <w:basedOn w:val="Normalny"/>
    <w:uiPriority w:val="1"/>
    <w:qFormat/>
    <w:rsid w:val="005A3DD9"/>
    <w:pPr>
      <w:spacing w:before="68"/>
      <w:ind w:right="18"/>
      <w:outlineLvl w:val="0"/>
    </w:pPr>
    <w:rPr>
      <w:rFonts w:eastAsia="Baskerville Old Face"/>
      <w:b/>
      <w:bCs/>
      <w:caps/>
    </w:rPr>
  </w:style>
  <w:style w:type="paragraph" w:styleId="Nagwek2">
    <w:name w:val="heading 2"/>
    <w:basedOn w:val="Wypunktowanie"/>
    <w:uiPriority w:val="1"/>
    <w:qFormat/>
    <w:rsid w:val="00B3515B"/>
    <w:pPr>
      <w:spacing w:after="240"/>
      <w:ind w:left="851" w:hanging="567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9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4035"/>
    <w:pPr>
      <w:spacing w:after="120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qFormat/>
    <w:pPr>
      <w:ind w:left="2013" w:hanging="7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EE9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E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EE9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2C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2C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2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2C8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269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2691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9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styleId="Poprawka">
    <w:name w:val="Revision"/>
    <w:hidden/>
    <w:uiPriority w:val="99"/>
    <w:semiHidden/>
    <w:rsid w:val="0093250D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4035"/>
    <w:rPr>
      <w:rFonts w:eastAsia="Times New Roman" w:cstheme="minorHAnsi"/>
      <w:sz w:val="24"/>
      <w:lang w:val="pl-PL" w:eastAsia="pl-PL" w:bidi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B310E7"/>
    <w:pPr>
      <w:numPr>
        <w:ilvl w:val="1"/>
        <w:numId w:val="1"/>
      </w:numPr>
      <w:spacing w:before="38"/>
    </w:pPr>
  </w:style>
  <w:style w:type="character" w:customStyle="1" w:styleId="WypunktowanieZnak">
    <w:name w:val="Wypunktowanie Znak"/>
    <w:basedOn w:val="TekstpodstawowyZnak"/>
    <w:link w:val="Wypunktowanie"/>
    <w:uiPriority w:val="1"/>
    <w:rsid w:val="00B310E7"/>
    <w:rPr>
      <w:rFonts w:ascii="Times New Roman" w:eastAsia="Times New Roman" w:hAnsi="Times New Roman" w:cs="Times New Roman"/>
      <w:sz w:val="24"/>
      <w:lang w:val="pl-PL" w:eastAsia="pl-PL" w:bidi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8A2EC4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wypunktowanie0">
    <w:name w:val="wypunktowanie"/>
    <w:basedOn w:val="Tekstpodstawowy"/>
    <w:link w:val="wypunktowanieZnak0"/>
    <w:autoRedefine/>
    <w:uiPriority w:val="1"/>
    <w:rsid w:val="008A2EC4"/>
    <w:pPr>
      <w:spacing w:before="38"/>
    </w:pPr>
  </w:style>
  <w:style w:type="character" w:customStyle="1" w:styleId="wypunktowanieZnak0">
    <w:name w:val="wypunktowanie Znak"/>
    <w:basedOn w:val="TekstpodstawowyZnak"/>
    <w:link w:val="wypunktowanie0"/>
    <w:uiPriority w:val="1"/>
    <w:rsid w:val="008A2EC4"/>
    <w:rPr>
      <w:rFonts w:ascii="Times New Roman" w:eastAsia="Times New Roman" w:hAnsi="Times New Roman" w:cs="Times New Roman"/>
      <w:sz w:val="24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9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9C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29C7"/>
    <w:rPr>
      <w:vertAlign w:val="superscript"/>
    </w:rPr>
  </w:style>
  <w:style w:type="table" w:styleId="Tabela-Siatka">
    <w:name w:val="Table Grid"/>
    <w:basedOn w:val="Standardowy"/>
    <w:uiPriority w:val="39"/>
    <w:rsid w:val="0097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B0D5-BFAA-4D0E-A7E6-C7ABE820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1685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Aplikacji Mobilnej CR MŚP</vt:lpstr>
    </vt:vector>
  </TitlesOfParts>
  <Company>Polska Agencja Rozwoju Przedsiębiorczości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Aplikacji Mobilnej CR MŚP</dc:title>
  <dc:creator>artur_starosz@parp.gov.pl</dc:creator>
  <cp:lastModifiedBy>Starosz Artur</cp:lastModifiedBy>
  <cp:revision>12</cp:revision>
  <cp:lastPrinted>2018-08-28T12:38:00Z</cp:lastPrinted>
  <dcterms:created xsi:type="dcterms:W3CDTF">2020-07-24T08:03:00Z</dcterms:created>
  <dcterms:modified xsi:type="dcterms:W3CDTF">2020-09-22T07:14:00Z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2018-05-21T00:00:00Z</vt:filetime>
  </property>
</Properties>
</file>