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2679" w14:textId="4000E844" w:rsidR="00D451E7" w:rsidRPr="00D451E7" w:rsidRDefault="00707AB0" w:rsidP="00D451E7">
      <w:pPr>
        <w:pStyle w:val="Nagwek1"/>
        <w:jc w:val="center"/>
      </w:pPr>
      <w:r>
        <w:t>Aplikacja mobilna Centrum Rozwoju MŚP</w:t>
      </w:r>
    </w:p>
    <w:p w14:paraId="758D0B40" w14:textId="77777777" w:rsidR="00283F12" w:rsidRDefault="00283F12"/>
    <w:p w14:paraId="3EF59AA6" w14:textId="77777777" w:rsidR="00283F12" w:rsidRPr="00D451E7" w:rsidRDefault="00707AB0" w:rsidP="00D451E7">
      <w:pPr>
        <w:pStyle w:val="Nagwek2"/>
      </w:pPr>
      <w:r w:rsidRPr="00D451E7">
        <w:t>Wstęp</w:t>
      </w:r>
    </w:p>
    <w:p w14:paraId="6F3AAAA5" w14:textId="77777777" w:rsidR="00283F12" w:rsidRDefault="00707AB0">
      <w:r>
        <w:t>Potrzeba silniejszego powiązania klienta PARP z ofertą szkoleniową i informacyjną Polskiej Agencji Rozwoju Przedsiębiorczości w szczeg</w:t>
      </w:r>
      <w:r>
        <w:rPr>
          <w:lang w:val="es-ES_tradnl"/>
        </w:rPr>
        <w:t>ó</w:t>
      </w:r>
      <w:r>
        <w:t>lności realizowanym przez Centrum Rozwoju MŚP jest głównym celem przyświecającym stworzeniu dedykowanego rozwiązania dla urządzeń mobilnych. Aplikacja, dzięki swojej specyfice, będzie ważnym narzędziem oferowanym przez PARP dla przedsiębiorc</w:t>
      </w:r>
      <w:r>
        <w:rPr>
          <w:lang w:val="es-ES_tradnl"/>
        </w:rPr>
        <w:t>ó</w:t>
      </w:r>
      <w:r>
        <w:t xml:space="preserve">w, jednocześnie ułatwiającym korzystanie z usług Agencji oraz umożliwiającym szybszą niż dotychczas komunikację. Użytkownicy korzystający z aplikacji mobilnej będą bowiem informowani </w:t>
      </w:r>
      <w:r>
        <w:rPr>
          <w:b/>
          <w:bCs/>
        </w:rPr>
        <w:t>w czasie rzeczywistym</w:t>
      </w:r>
      <w:r>
        <w:t xml:space="preserve"> o nowościach w ofercie Centrum Rozwoju MŚ</w:t>
      </w:r>
      <w:r>
        <w:rPr>
          <w:lang w:val="de-DE"/>
        </w:rPr>
        <w:t>P (CR M</w:t>
      </w:r>
      <w:r>
        <w:t>Ś</w:t>
      </w:r>
      <w:r>
        <w:rPr>
          <w:lang w:val="pt-PT"/>
        </w:rPr>
        <w:t xml:space="preserve">P). </w:t>
      </w:r>
    </w:p>
    <w:p w14:paraId="38B15BB3" w14:textId="77777777" w:rsidR="00283F12" w:rsidRDefault="00707AB0" w:rsidP="00D451E7">
      <w:pPr>
        <w:pStyle w:val="Nagwek2"/>
      </w:pPr>
      <w:r>
        <w:t>Cele</w:t>
      </w:r>
    </w:p>
    <w:p w14:paraId="0717C144" w14:textId="77777777" w:rsidR="00283F12" w:rsidRDefault="00707AB0">
      <w:r>
        <w:t>Aplikacja mobilna CR MŚP ma dostarczać uczestnikom materiały „szyte na miarę” na podstawie algorytmu mierzącego zainteresowania uczestnika, i podobnych jemu użytkownik</w:t>
      </w:r>
      <w:r>
        <w:rPr>
          <w:lang w:val="es-ES_tradnl"/>
        </w:rPr>
        <w:t>ó</w:t>
      </w:r>
      <w:r>
        <w:t xml:space="preserve">w aplikacji. </w:t>
      </w:r>
      <w:proofErr w:type="spellStart"/>
      <w:r>
        <w:t>Zar</w:t>
      </w:r>
      <w:proofErr w:type="spellEnd"/>
      <w:r>
        <w:rPr>
          <w:lang w:val="es-ES_tradnl"/>
        </w:rPr>
        <w:t>ó</w:t>
      </w:r>
      <w:proofErr w:type="spellStart"/>
      <w:r>
        <w:t>wno</w:t>
      </w:r>
      <w:proofErr w:type="spellEnd"/>
      <w:r>
        <w:t xml:space="preserve"> zawartość merytoryczna jak i konstrukcja techniczna, a tym samym obsługa Aplikacji, musi być pod każdym względem prosta, lekka i wzbudzająca zainteresowanie os</w:t>
      </w:r>
      <w:r>
        <w:rPr>
          <w:lang w:val="es-ES_tradnl"/>
        </w:rPr>
        <w:t>ó</w:t>
      </w:r>
      <w:r>
        <w:t xml:space="preserve">b,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rPr>
          <w:lang w:val="fr-FR"/>
        </w:rPr>
        <w:t>re j</w:t>
      </w:r>
      <w:r>
        <w:t xml:space="preserve">ą zainstalują. Zastosowane rozwiązania powinny umożliwiać uczestnikowi bezpośrednie przejście do każdego elementu Aplikacji poprzez dostosowany do </w:t>
      </w:r>
      <w:proofErr w:type="spellStart"/>
      <w:r>
        <w:t>wymog</w:t>
      </w:r>
      <w:proofErr w:type="spellEnd"/>
      <w:r>
        <w:rPr>
          <w:lang w:val="es-ES_tradnl"/>
        </w:rPr>
        <w:t>ó</w:t>
      </w:r>
      <w:r>
        <w:t xml:space="preserve">w urządzeń mobilnych kokpit uczestnika, w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znajdą się rekomendowane przez algorytm moduły. </w:t>
      </w:r>
    </w:p>
    <w:p w14:paraId="355DFC03" w14:textId="77777777" w:rsidR="00283F12" w:rsidRDefault="00707AB0">
      <w:r>
        <w:t>Wprowadzenie Aplikacji powinno zwiększyć przepływ klient</w:t>
      </w:r>
      <w:r>
        <w:rPr>
          <w:lang w:val="es-ES_tradnl"/>
        </w:rPr>
        <w:t>ó</w:t>
      </w:r>
      <w:r>
        <w:t>w Agencji pomiędzy różnymi usługami, dostarczanymi przez PARP w ramach CR MŚP oraz innych projekt</w:t>
      </w:r>
      <w:r>
        <w:rPr>
          <w:lang w:val="es-ES_tradnl"/>
        </w:rPr>
        <w:t>ó</w:t>
      </w:r>
      <w:r>
        <w:t>w. Liczba pobrań Aplikacji może także stanowić dodatkowy miernik poziomu zainteresowania uczestnik</w:t>
      </w:r>
      <w:r>
        <w:rPr>
          <w:lang w:val="es-ES_tradnl"/>
        </w:rPr>
        <w:t>ó</w:t>
      </w:r>
      <w:r>
        <w:t xml:space="preserve">w ofertą PARP, a tym samym mieć wpływ na zakres i kształt oferowanych treści i usług. </w:t>
      </w:r>
    </w:p>
    <w:p w14:paraId="31D9E589" w14:textId="77777777" w:rsidR="00283F12" w:rsidRPr="00D451E7" w:rsidRDefault="00707AB0" w:rsidP="00D451E7">
      <w:pPr>
        <w:pStyle w:val="Nagwek2"/>
      </w:pPr>
      <w:r w:rsidRPr="00D451E7">
        <w:t>Grupa docelowa</w:t>
      </w:r>
    </w:p>
    <w:p w14:paraId="0F479383" w14:textId="77777777" w:rsidR="00283F12" w:rsidRDefault="00707AB0">
      <w:r>
        <w:t xml:space="preserve">Użytkownikiem końcowym Aplikacji będą w pierwszej kolejności osoby,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korzystały już z oferty PARP i chcą dalej </w:t>
      </w:r>
      <w:proofErr w:type="spellStart"/>
      <w:r>
        <w:t>pogłę</w:t>
      </w:r>
      <w:proofErr w:type="spellEnd"/>
      <w:r>
        <w:rPr>
          <w:lang w:val="it-IT"/>
        </w:rPr>
        <w:t>bia</w:t>
      </w:r>
      <w:r>
        <w:t xml:space="preserve">ć swoją wiedzę w interesujących je obszarach. </w:t>
      </w:r>
    </w:p>
    <w:p w14:paraId="55B7C108" w14:textId="77777777" w:rsidR="00283F12" w:rsidRDefault="00707AB0">
      <w:pPr>
        <w:pStyle w:val="Nagwek2"/>
      </w:pPr>
      <w:r>
        <w:t>Struktura aplikacji</w:t>
      </w:r>
    </w:p>
    <w:p w14:paraId="05753B82" w14:textId="77777777" w:rsidR="00283F12" w:rsidRDefault="00707AB0">
      <w:r>
        <w:t>Budowa Aplikacji będzie modułowa, co pozwoli na dużą elastyczność w rozwijaniu produktu. Za całą dostarczaną treść odpowiadać będą moduł</w:t>
      </w:r>
      <w:r>
        <w:rPr>
          <w:lang w:val="pt-PT"/>
        </w:rPr>
        <w:t>y contentowe, takie jak: kursy online, pigu</w:t>
      </w:r>
      <w:proofErr w:type="spellStart"/>
      <w:r>
        <w:t>łki</w:t>
      </w:r>
      <w:proofErr w:type="spellEnd"/>
      <w:r>
        <w:t xml:space="preserve"> wiedzy, kursy wideo, </w:t>
      </w:r>
      <w:proofErr w:type="spellStart"/>
      <w:r>
        <w:t>webinary</w:t>
      </w:r>
      <w:proofErr w:type="spellEnd"/>
      <w:r>
        <w:t xml:space="preserve">, artykuły </w:t>
      </w:r>
      <w:proofErr w:type="spellStart"/>
      <w:r>
        <w:t>wiedzowe</w:t>
      </w:r>
      <w:proofErr w:type="spellEnd"/>
      <w:r>
        <w:t xml:space="preserve">, artykuły newsowe, publikacje, wydarzenia. </w:t>
      </w:r>
    </w:p>
    <w:p w14:paraId="7D789768" w14:textId="77777777" w:rsidR="00283F12" w:rsidRDefault="00707AB0">
      <w:r>
        <w:t xml:space="preserve">Zapleczem tych modułów będzie system odpowiadający za ich poprawne działanie np. system rekomendacji. </w:t>
      </w:r>
    </w:p>
    <w:p w14:paraId="16555EEE" w14:textId="77777777" w:rsidR="00283F12" w:rsidRDefault="00707AB0">
      <w:proofErr w:type="spellStart"/>
      <w:r>
        <w:t>Poszczeg</w:t>
      </w:r>
      <w:proofErr w:type="spellEnd"/>
      <w:r>
        <w:rPr>
          <w:lang w:val="es-ES_tradnl"/>
        </w:rPr>
        <w:t>ó</w:t>
      </w:r>
      <w:proofErr w:type="spellStart"/>
      <w:r>
        <w:t>lne</w:t>
      </w:r>
      <w:proofErr w:type="spellEnd"/>
      <w:r>
        <w:t xml:space="preserve"> moduł</w:t>
      </w:r>
      <w:r w:rsidRPr="003E79C3">
        <w:t>y b</w:t>
      </w:r>
      <w:r>
        <w:t xml:space="preserve">ędą odpowiadać za główne funkcje Aplikacji, a ich bardziej szczegółowy opis został zamieszczony </w:t>
      </w:r>
      <w:r>
        <w:rPr>
          <w:lang w:val="it-IT"/>
        </w:rPr>
        <w:t>poni</w:t>
      </w:r>
      <w:proofErr w:type="spellStart"/>
      <w:r>
        <w:t>żej</w:t>
      </w:r>
      <w:proofErr w:type="spellEnd"/>
      <w:r>
        <w:t xml:space="preserve">.  </w:t>
      </w:r>
    </w:p>
    <w:p w14:paraId="3786A370" w14:textId="77777777" w:rsidR="00283F12" w:rsidRDefault="00707AB0">
      <w:pPr>
        <w:pStyle w:val="Nagwek2"/>
      </w:pPr>
      <w:r>
        <w:t>Główne funkcje Aplikacji</w:t>
      </w:r>
    </w:p>
    <w:p w14:paraId="4338D0E9" w14:textId="77777777" w:rsidR="00283F12" w:rsidRPr="00D451E7" w:rsidRDefault="00707AB0" w:rsidP="00D451E7">
      <w:pPr>
        <w:pStyle w:val="Nagwek3"/>
      </w:pPr>
      <w:r w:rsidRPr="00D451E7">
        <w:t>System rekomendacji</w:t>
      </w:r>
    </w:p>
    <w:p w14:paraId="75B35096" w14:textId="77777777" w:rsidR="00283F12" w:rsidRDefault="00707AB0">
      <w:r>
        <w:t xml:space="preserve">System rekomendacji pozwoli na dostarczenie osobom,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pobiorą Aplikację, poszukiwanych przez nie treści. Stworzenie takiego rozwiązania, w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rym uczestnik widzi przede wszystkim te materiały,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>re uważa za interesujące i przydatne, pozwala założyć, że Aplikacja będzie często uruchamiana.</w:t>
      </w:r>
    </w:p>
    <w:p w14:paraId="7B277171" w14:textId="698A1299" w:rsidR="00283F12" w:rsidRDefault="00707AB0">
      <w:r>
        <w:lastRenderedPageBreak/>
        <w:t>System rekomendacji będzie oparty na algorytmie zliczającym aktywności uczestnika i innych mu podobnych użytkownik</w:t>
      </w:r>
      <w:r>
        <w:rPr>
          <w:lang w:val="es-ES_tradnl"/>
        </w:rPr>
        <w:t>ó</w:t>
      </w:r>
      <w:r>
        <w:t>w. Wstępne rekomendacje zostają wygenerowane dynamicznie na podstawie wynik</w:t>
      </w:r>
      <w:r>
        <w:rPr>
          <w:lang w:val="es-ES_tradnl"/>
        </w:rPr>
        <w:t>ó</w:t>
      </w:r>
      <w:r>
        <w:t>w kr</w:t>
      </w:r>
      <w:r>
        <w:rPr>
          <w:lang w:val="es-ES_tradnl"/>
        </w:rPr>
        <w:t>ó</w:t>
      </w:r>
      <w:proofErr w:type="spellStart"/>
      <w:r>
        <w:t>tkiej</w:t>
      </w:r>
      <w:proofErr w:type="spellEnd"/>
      <w:r>
        <w:t xml:space="preserve"> ankiety (2-3 pytania), definiującej potrzeby osoby ją wypełniającej. Ankieta pojawi się tylko podczas pierwszego logowania użytkownika do Aplikacji. Rekomendacje będą </w:t>
      </w:r>
      <w:r>
        <w:rPr>
          <w:lang w:val="es-ES_tradnl"/>
        </w:rPr>
        <w:t>na bie</w:t>
      </w:r>
      <w:proofErr w:type="spellStart"/>
      <w:r>
        <w:t>żąco</w:t>
      </w:r>
      <w:proofErr w:type="spellEnd"/>
      <w:r>
        <w:t xml:space="preserve"> aktualizowane na podstawie jego aktywności i innych mu podobnych użytkownik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Aplikacji.</w:t>
      </w:r>
    </w:p>
    <w:p w14:paraId="2ECDAEF7" w14:textId="77777777" w:rsidR="00283F12" w:rsidRDefault="00707AB0">
      <w:r>
        <w:t xml:space="preserve">Przykład: Użytkownik informujący w ankiety diagnozującej, że chce rozwinąć swoją </w:t>
      </w:r>
      <w:r>
        <w:rPr>
          <w:lang w:val="es-ES_tradnl"/>
        </w:rPr>
        <w:t>firm</w:t>
      </w:r>
      <w:r>
        <w:t xml:space="preserve">ę, nie otrzyma w rekomendacjach oferty kursu Akademii PARP o zakładaniu przedsiębiorstwa. Zamiast tego system wyświetli mu rekomendacje odpowiadające zadeklarowanym potrzebom. Powiadomienia,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 dostanie taka osoba, będą dotyczyć wyłącznie obszaru jej zainteresowań, stąd np. otrzyma powiadomienie o pigułce wiedzy nt. zachowania podczas rozmowy biznesowej. Dodatkowo, w ramach stworzonej pigułki wiedzy, osoba rozwijająca swoją </w:t>
      </w:r>
      <w:r>
        <w:rPr>
          <w:lang w:val="es-ES_tradnl"/>
        </w:rPr>
        <w:t>firm</w:t>
      </w:r>
      <w:r>
        <w:t xml:space="preserve">ę otrzyma informację o dostępności dofinansowania na jej </w:t>
      </w:r>
      <w:proofErr w:type="spellStart"/>
      <w:r>
        <w:t>rozw</w:t>
      </w:r>
      <w:proofErr w:type="spellEnd"/>
      <w:r>
        <w:rPr>
          <w:lang w:val="es-ES_tradnl"/>
        </w:rPr>
        <w:t>ó</w:t>
      </w:r>
      <w:r>
        <w:t>j.</w:t>
      </w:r>
    </w:p>
    <w:p w14:paraId="23BDFF44" w14:textId="4CBC8FFE" w:rsidR="00283F12" w:rsidRDefault="00707AB0">
      <w:r>
        <w:t>Od strony technicznej: w widoku głównym, czyli na pierwszym ekranie po wejściu w Aplikację, użytkownik będzie widział dostępne elementy w strukturze hierarchicznej. Kolejność prezentacji tych element</w:t>
      </w:r>
      <w:r>
        <w:rPr>
          <w:lang w:val="es-ES_tradnl"/>
        </w:rPr>
        <w:t>ó</w:t>
      </w:r>
      <w:r>
        <w:t xml:space="preserve">w będzie określana przez algorytm na podstawie wspomnianej ankiety wstępnej, a także aktywności korzystania przez uczestnika z Aplikacji. </w:t>
      </w:r>
    </w:p>
    <w:p w14:paraId="4AF69CC2" w14:textId="77777777" w:rsidR="00283F12" w:rsidRDefault="00707AB0">
      <w:r>
        <w:t xml:space="preserve">Zawsze najwyższymi w hierarchii elementami będą te,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>re uczestnika już wcześniej zainteresowały, np. rozpoczęty kurs online lub zbliżające się szkolenie. Niżej w hierarchii będą posadowione elementy określone przez uczestnika na etapie ankiety diagnozującej jako preferowane, np. kursy online, wideo i webinaria, publikacje, artykuły, wydarzenia i inne treści z dostępnych w systemie. Odpowiednio wyróżniona będzie sekcja „Twoje aktywności”, gdzie uczestnik znajdzie elementy, które rozpoczął.</w:t>
      </w:r>
    </w:p>
    <w:p w14:paraId="2F5E09F9" w14:textId="77777777" w:rsidR="00283F12" w:rsidRDefault="00707AB0">
      <w:pPr>
        <w:pStyle w:val="Nagwek3"/>
      </w:pPr>
      <w:r w:rsidRPr="00BD6A2E">
        <w:t>Kursy online</w:t>
      </w:r>
    </w:p>
    <w:p w14:paraId="45B15765" w14:textId="77777777" w:rsidR="00283F12" w:rsidRDefault="00707AB0">
      <w:r>
        <w:t>Jednym z element</w:t>
      </w:r>
      <w:r>
        <w:rPr>
          <w:lang w:val="es-ES_tradnl"/>
        </w:rPr>
        <w:t>ó</w:t>
      </w:r>
      <w:r>
        <w:t>w Aplikacji będzie moduł kurs</w:t>
      </w:r>
      <w:r>
        <w:rPr>
          <w:lang w:val="es-ES_tradnl"/>
        </w:rPr>
        <w:t>ó</w:t>
      </w:r>
      <w:r>
        <w:t>w online. Jego celem jest umożliwienie użytkownikom realizacji kurs</w:t>
      </w:r>
      <w:r>
        <w:rPr>
          <w:lang w:val="es-ES_tradnl"/>
        </w:rPr>
        <w:t>ó</w:t>
      </w:r>
      <w:r>
        <w:t>w bezpośrednio w Aplikacji. Postępy nauczania uruchamianych przez użytkownika kurs</w:t>
      </w:r>
      <w:r>
        <w:rPr>
          <w:lang w:val="es-ES_tradnl"/>
        </w:rPr>
        <w:t>ó</w:t>
      </w:r>
      <w:r>
        <w:t xml:space="preserve">w i lekcji będą zapisywane na platformie Akademii PARP. Aplikacja będzie komunikować się z platformą Moodle Akademii i na bieżąco synchronizować dane. </w:t>
      </w:r>
    </w:p>
    <w:p w14:paraId="3F729189" w14:textId="77777777" w:rsidR="00283F12" w:rsidRDefault="00707AB0">
      <w:r>
        <w:t xml:space="preserve">Będzie istniała możliwość pobrania kursu online w Aplikacji i odtworzenia go w trybie offline bezpośrednio w aplikacji mobilnej. W takim przypadku postępy nauczania danej osoby zostaną zsynchronizowane po połączeniu przez nią </w:t>
      </w:r>
      <w:proofErr w:type="spellStart"/>
      <w:r>
        <w:t>smartfona</w:t>
      </w:r>
      <w:proofErr w:type="spellEnd"/>
      <w:r>
        <w:t xml:space="preserve"> z internetem.</w:t>
      </w:r>
    </w:p>
    <w:p w14:paraId="2946186D" w14:textId="77777777" w:rsidR="00283F12" w:rsidRDefault="00707AB0">
      <w:pPr>
        <w:pStyle w:val="Nagwek3"/>
      </w:pPr>
      <w:proofErr w:type="spellStart"/>
      <w:r>
        <w:t>Źr</w:t>
      </w:r>
      <w:proofErr w:type="spellEnd"/>
      <w:r>
        <w:rPr>
          <w:lang w:val="es-ES_tradnl"/>
        </w:rPr>
        <w:t>ó</w:t>
      </w:r>
      <w:proofErr w:type="spellStart"/>
      <w:r>
        <w:t>dł</w:t>
      </w:r>
      <w:proofErr w:type="spellEnd"/>
      <w:r>
        <w:rPr>
          <w:lang w:val="it-IT"/>
        </w:rPr>
        <w:t>o tre</w:t>
      </w:r>
      <w:proofErr w:type="spellStart"/>
      <w:r>
        <w:t>ści</w:t>
      </w:r>
      <w:proofErr w:type="spellEnd"/>
      <w:r>
        <w:t xml:space="preserve"> prezentowanych w aplikacji/Pigułki wiedzy</w:t>
      </w:r>
    </w:p>
    <w:p w14:paraId="0123D768" w14:textId="039C02D2" w:rsidR="00283F12" w:rsidRDefault="00707AB0">
      <w:r>
        <w:t xml:space="preserve">Podstawowym </w:t>
      </w:r>
      <w:proofErr w:type="spellStart"/>
      <w:r>
        <w:t>źr</w:t>
      </w:r>
      <w:proofErr w:type="spellEnd"/>
      <w:r>
        <w:rPr>
          <w:lang w:val="es-ES_tradnl"/>
        </w:rPr>
        <w:t>ó</w:t>
      </w:r>
      <w:proofErr w:type="spellStart"/>
      <w:r>
        <w:t>dłem</w:t>
      </w:r>
      <w:proofErr w:type="spellEnd"/>
      <w:r>
        <w:t xml:space="preserve"> warstwy merytorycznej Aplikacji (kursy online, webinaria, szkolenia e-learningowe, artykuł</w:t>
      </w:r>
      <w:r w:rsidRPr="00BD6A2E">
        <w:t>y, materia</w:t>
      </w:r>
      <w:r>
        <w:t xml:space="preserve">ły wideo, publikacje, artykuły, wydarzenia i inne treści z dostępnych w systemie) będą wyselekcjonowane treści, zamieszczone na stronie </w:t>
      </w:r>
      <w:r w:rsidR="00BD6A2E">
        <w:t>PARP (Joomle), portalu Akademia PARP (Moodle) oraz na</w:t>
      </w:r>
      <w:r>
        <w:t xml:space="preserve"> kanale You </w:t>
      </w:r>
      <w:proofErr w:type="spellStart"/>
      <w:r>
        <w:t>Tube</w:t>
      </w:r>
      <w:proofErr w:type="spellEnd"/>
      <w:r>
        <w:t xml:space="preserve"> PARP</w:t>
      </w:r>
      <w:r w:rsidR="003E79C3">
        <w:t>. Ich zaciąganie i kategoryzowanie przez aplikację powinno odbywać się w sposób całkowicie zautomatyzowany.</w:t>
      </w:r>
    </w:p>
    <w:p w14:paraId="6A966F35" w14:textId="5F70D8DC" w:rsidR="00283F12" w:rsidRDefault="00707AB0">
      <w:r>
        <w:t>Należy podkreślić, że Aplikacja nie ma być „pomniejszoną wersją” strony internetowej PARP. Pomiędzy tymi oboma mediami będą istotne różnice, wynikające m.in. z opisanych powyżej możliwości filtrowania treści oraz ich profilowania pod potrzeby konkretnego odbiorcy (grupa docelowa nakierowana na użytkownik</w:t>
      </w:r>
      <w:r>
        <w:rPr>
          <w:lang w:val="es-ES_tradnl"/>
        </w:rPr>
        <w:t>ó</w:t>
      </w:r>
      <w:r>
        <w:t xml:space="preserve">w często korzystających z </w:t>
      </w:r>
      <w:proofErr w:type="spellStart"/>
      <w:r>
        <w:t>zasob</w:t>
      </w:r>
      <w:proofErr w:type="spellEnd"/>
      <w:r>
        <w:rPr>
          <w:lang w:val="es-ES_tradnl"/>
        </w:rPr>
        <w:t>ó</w:t>
      </w:r>
      <w:r w:rsidR="00D451E7">
        <w:t xml:space="preserve">w PARP). </w:t>
      </w:r>
      <w:bookmarkStart w:id="0" w:name="_GoBack"/>
      <w:bookmarkEnd w:id="0"/>
    </w:p>
    <w:p w14:paraId="6553E381" w14:textId="05E02332" w:rsidR="00283F12" w:rsidRDefault="003E79C3">
      <w:r>
        <w:t xml:space="preserve">CMS aplikacji powinien </w:t>
      </w:r>
      <w:r w:rsidR="00707AB0">
        <w:t>dodawa</w:t>
      </w:r>
      <w:r>
        <w:t>nie</w:t>
      </w:r>
      <w:r w:rsidR="00707AB0">
        <w:t xml:space="preserve"> </w:t>
      </w:r>
      <w:r w:rsidR="00707AB0">
        <w:rPr>
          <w:lang w:val="da-DK"/>
        </w:rPr>
        <w:t>pigu</w:t>
      </w:r>
      <w:proofErr w:type="spellStart"/>
      <w:r w:rsidR="00707AB0">
        <w:t>ł</w:t>
      </w:r>
      <w:r>
        <w:t>ek</w:t>
      </w:r>
      <w:proofErr w:type="spellEnd"/>
      <w:r w:rsidR="00707AB0">
        <w:t xml:space="preserve"> wiedzy w postaci kr</w:t>
      </w:r>
      <w:r w:rsidR="00707AB0">
        <w:rPr>
          <w:lang w:val="es-ES_tradnl"/>
        </w:rPr>
        <w:t>ó</w:t>
      </w:r>
      <w:proofErr w:type="spellStart"/>
      <w:r w:rsidR="00707AB0">
        <w:t>tkich</w:t>
      </w:r>
      <w:proofErr w:type="spellEnd"/>
      <w:r w:rsidR="00707AB0">
        <w:t xml:space="preserve"> film</w:t>
      </w:r>
      <w:r w:rsidR="00707AB0">
        <w:rPr>
          <w:lang w:val="es-ES_tradnl"/>
        </w:rPr>
        <w:t>ó</w:t>
      </w:r>
      <w:r w:rsidR="00707AB0">
        <w:t xml:space="preserve">w animowanych, wideo, artykułów, infografik, </w:t>
      </w:r>
      <w:proofErr w:type="spellStart"/>
      <w:r w:rsidR="00707AB0">
        <w:t>minikurs</w:t>
      </w:r>
      <w:proofErr w:type="spellEnd"/>
      <w:r w:rsidR="00707AB0">
        <w:rPr>
          <w:lang w:val="es-ES_tradnl"/>
        </w:rPr>
        <w:t>ó</w:t>
      </w:r>
      <w:r w:rsidR="00707AB0">
        <w:t xml:space="preserve">w. Dla zapoznania się z nimi uczestnikowi wystarczą 2-3 minuty. Ze </w:t>
      </w:r>
      <w:r w:rsidR="00707AB0">
        <w:lastRenderedPageBreak/>
        <w:t xml:space="preserve">względu na potrzebę dostarczenia do każdego uczestnika coraz to nowych materiałów oraz biorąc pod uwagę ilość grup zainteresowań w systemie rekomendacji, może zaistnieć potrzeba tworzenia pigułki danego e-kursu raz na kilka dni. </w:t>
      </w:r>
    </w:p>
    <w:p w14:paraId="5E4BB5CF" w14:textId="77777777" w:rsidR="00283F12" w:rsidRDefault="00707AB0">
      <w:r>
        <w:t>Z tego względu planowane jest włączenie użytkownik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ten proces. Pigułki wiedzy dają możliwość zbudowania </w:t>
      </w:r>
      <w:proofErr w:type="spellStart"/>
      <w:r>
        <w:t>spośr</w:t>
      </w:r>
      <w:proofErr w:type="spellEnd"/>
      <w:r>
        <w:rPr>
          <w:lang w:val="es-ES_tradnl"/>
        </w:rPr>
        <w:t>ó</w:t>
      </w:r>
      <w:r>
        <w:t>d użytkownik</w:t>
      </w:r>
      <w:r>
        <w:rPr>
          <w:lang w:val="es-ES_tradnl"/>
        </w:rPr>
        <w:t>ó</w:t>
      </w:r>
      <w:r>
        <w:t>w Aplikacji społeczności ekspert</w:t>
      </w:r>
      <w:r>
        <w:rPr>
          <w:lang w:val="es-ES_tradnl"/>
        </w:rPr>
        <w:t>ó</w:t>
      </w:r>
      <w:r>
        <w:t xml:space="preserve">w. Dodatkowo, umożliwienie uczestnikom samodzielnego tworzenia autorskich pigułek wiedzy pozwoli na zwiększenie ich zaangażowania. Uczestnicy,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pigułki byłyby publikowane, będą otrzymywać punkty zaangażowania (o tym niżej). Ostateczna decyzja o opublikowaniu tych materiałów zawsze będzie po stronie administratora Aplikacji. </w:t>
      </w:r>
    </w:p>
    <w:p w14:paraId="198AC043" w14:textId="77777777" w:rsidR="00283F12" w:rsidRDefault="00707AB0">
      <w:pPr>
        <w:pStyle w:val="Nagwek3"/>
      </w:pPr>
      <w:r>
        <w:t>Kursy wideo</w:t>
      </w:r>
    </w:p>
    <w:p w14:paraId="7AFE79B1" w14:textId="77777777" w:rsidR="00283F12" w:rsidRDefault="00707AB0">
      <w:r>
        <w:t>Moduł kurs</w:t>
      </w:r>
      <w:r>
        <w:rPr>
          <w:lang w:val="es-ES_tradnl"/>
        </w:rPr>
        <w:t>ó</w:t>
      </w:r>
      <w:r>
        <w:t>w będzie posiadał dostęp do podlinkowanych na YouTube film</w:t>
      </w:r>
      <w:r>
        <w:rPr>
          <w:lang w:val="es-ES_tradnl"/>
        </w:rPr>
        <w:t>ó</w:t>
      </w:r>
      <w:r>
        <w:t xml:space="preserve">w szkoleniowych i </w:t>
      </w:r>
      <w:proofErr w:type="spellStart"/>
      <w:r>
        <w:t>seminari</w:t>
      </w:r>
      <w:proofErr w:type="spellEnd"/>
      <w:r>
        <w:rPr>
          <w:lang w:val="es-ES_tradnl"/>
        </w:rPr>
        <w:t>ó</w:t>
      </w:r>
      <w:r w:rsidRPr="00BD6A2E">
        <w:t>w/webinar</w:t>
      </w:r>
      <w:r>
        <w:rPr>
          <w:lang w:val="es-ES_tradnl"/>
        </w:rPr>
        <w:t>ó</w:t>
      </w:r>
      <w:r w:rsidRPr="00BD6A2E">
        <w:t>w online. Filmy b</w:t>
      </w:r>
      <w:r>
        <w:t xml:space="preserve">ędą osadzone w Aplikacji i możliwe do odtworzenia bezpośrednio w niej. </w:t>
      </w:r>
    </w:p>
    <w:p w14:paraId="0F8F73B7" w14:textId="77777777" w:rsidR="00283F12" w:rsidRDefault="00707AB0">
      <w:pPr>
        <w:pStyle w:val="Nagwek3"/>
      </w:pPr>
      <w:proofErr w:type="spellStart"/>
      <w:r w:rsidRPr="00BD6A2E">
        <w:t>Webinary</w:t>
      </w:r>
      <w:proofErr w:type="spellEnd"/>
      <w:r w:rsidRPr="00BD6A2E">
        <w:t xml:space="preserve"> i seminaria</w:t>
      </w:r>
    </w:p>
    <w:p w14:paraId="4E089E4A" w14:textId="77497208" w:rsidR="00283F12" w:rsidRDefault="00707AB0" w:rsidP="00FB1401">
      <w:r>
        <w:t>Aplikacja będzie zawierała obszar dedykowany dla każdego z webinar</w:t>
      </w:r>
      <w:r>
        <w:rPr>
          <w:lang w:val="es-ES_tradnl"/>
        </w:rPr>
        <w:t>ó</w:t>
      </w:r>
      <w:r>
        <w:rPr>
          <w:lang w:val="da-DK"/>
        </w:rPr>
        <w:t>w i seminari</w:t>
      </w:r>
      <w:r>
        <w:rPr>
          <w:lang w:val="es-ES_tradnl"/>
        </w:rPr>
        <w:t>ó</w:t>
      </w:r>
      <w:r>
        <w:t xml:space="preserve">w, realizowanych w ramach CR MŚP. W tym obszarze będą się znajdowały wszelkie szczegóły dotyczące transmisji każdego z ww. wydarzeń, jego agenda, notka o trenerze/prelegencie/ekspercie, a po zakończeniu transmisji – </w:t>
      </w:r>
      <w:r>
        <w:rPr>
          <w:lang w:val="it-IT"/>
        </w:rPr>
        <w:t>materia</w:t>
      </w:r>
      <w:proofErr w:type="spellStart"/>
      <w:r>
        <w:t>ły</w:t>
      </w:r>
      <w:proofErr w:type="spellEnd"/>
      <w:r>
        <w:t xml:space="preserve">, takie jak prezentacja, materiały pokonferencyjne, itd. </w:t>
      </w:r>
    </w:p>
    <w:p w14:paraId="3BAD5A3F" w14:textId="77777777" w:rsidR="00283F12" w:rsidRDefault="00707AB0">
      <w:pPr>
        <w:pStyle w:val="Nagwek3"/>
      </w:pPr>
      <w:r>
        <w:t>System punktowy</w:t>
      </w:r>
    </w:p>
    <w:p w14:paraId="046BF9CF" w14:textId="77777777" w:rsidR="00283F12" w:rsidRDefault="00707AB0">
      <w:r>
        <w:t>Zostanie stworzony system nagradzania aktywności uczestnik</w:t>
      </w:r>
      <w:r>
        <w:rPr>
          <w:lang w:val="es-ES_tradnl"/>
        </w:rPr>
        <w:t>ó</w:t>
      </w:r>
      <w:r>
        <w:t>w na podstawie ich działań w Aplikacji. System punktowy jest zachętą dla uczestnik</w:t>
      </w:r>
      <w:r>
        <w:rPr>
          <w:lang w:val="es-ES_tradnl"/>
        </w:rPr>
        <w:t>ó</w:t>
      </w:r>
      <w:r>
        <w:t>w do aktywniejszego korzystania z platformy, a także do tworzenia własnych treści w ramach np. pigułek wiedzy.</w:t>
      </w:r>
    </w:p>
    <w:p w14:paraId="6C3F2B2D" w14:textId="77777777" w:rsidR="00283F12" w:rsidRDefault="00707AB0">
      <w:r>
        <w:rPr>
          <w:rStyle w:val="Nagwek3Znak"/>
        </w:rPr>
        <w:t>Terminarz/kalendarz wydarzeń</w:t>
      </w:r>
      <w:r>
        <w:rPr>
          <w:b/>
          <w:bCs/>
        </w:rPr>
        <w:br/>
      </w:r>
      <w:r>
        <w:t xml:space="preserve">Zostanie stworzony </w:t>
      </w:r>
      <w:proofErr w:type="spellStart"/>
      <w:r>
        <w:t>sp</w:t>
      </w:r>
      <w:proofErr w:type="spellEnd"/>
      <w:r>
        <w:rPr>
          <w:lang w:val="es-ES_tradnl"/>
        </w:rPr>
        <w:t>ó</w:t>
      </w:r>
      <w:proofErr w:type="spellStart"/>
      <w:r>
        <w:t>jny</w:t>
      </w:r>
      <w:proofErr w:type="spellEnd"/>
      <w:r>
        <w:t xml:space="preserve"> punkt dla wszystkich wydarzeń – kurs</w:t>
      </w:r>
      <w:r>
        <w:rPr>
          <w:lang w:val="es-ES_tradnl"/>
        </w:rPr>
        <w:t>ó</w:t>
      </w:r>
      <w:r w:rsidRPr="00BD6A2E">
        <w:t xml:space="preserve">w online, </w:t>
      </w:r>
      <w:proofErr w:type="spellStart"/>
      <w:r w:rsidRPr="00BD6A2E">
        <w:t>webinari</w:t>
      </w:r>
      <w:proofErr w:type="spellEnd"/>
      <w:r>
        <w:rPr>
          <w:lang w:val="es-ES_tradnl"/>
        </w:rPr>
        <w:t>ó</w:t>
      </w:r>
      <w:r>
        <w:rPr>
          <w:lang w:val="da-DK"/>
        </w:rPr>
        <w:t>w i seminari</w:t>
      </w:r>
      <w:r>
        <w:rPr>
          <w:lang w:val="es-ES_tradnl"/>
        </w:rPr>
        <w:t>ó</w:t>
      </w:r>
      <w:r>
        <w:t>w, wydarzeń PARP. Użytkownik zawsze będzie m</w:t>
      </w:r>
      <w:r>
        <w:rPr>
          <w:lang w:val="es-ES_tradnl"/>
        </w:rPr>
        <w:t>ó</w:t>
      </w:r>
      <w:proofErr w:type="spellStart"/>
      <w:r>
        <w:t>gł</w:t>
      </w:r>
      <w:proofErr w:type="spellEnd"/>
      <w:r>
        <w:t xml:space="preserve"> zajrzeć w kalendarz online i zapoznać się z terminami publikacji kurs</w:t>
      </w:r>
      <w:r>
        <w:rPr>
          <w:lang w:val="es-ES_tradnl"/>
        </w:rPr>
        <w:t>ó</w:t>
      </w:r>
      <w:r>
        <w:t xml:space="preserve">w e-learningowych czy planowanych </w:t>
      </w:r>
      <w:proofErr w:type="spellStart"/>
      <w:r>
        <w:t>webinari</w:t>
      </w:r>
      <w:proofErr w:type="spellEnd"/>
      <w:r>
        <w:rPr>
          <w:lang w:val="es-ES_tradnl"/>
        </w:rPr>
        <w:t>ó</w:t>
      </w:r>
      <w:r>
        <w:t xml:space="preserve">w (temat, dzień, godzina), a </w:t>
      </w:r>
      <w:proofErr w:type="spellStart"/>
      <w:r>
        <w:t>takż</w:t>
      </w:r>
      <w:proofErr w:type="spellEnd"/>
      <w:r>
        <w:rPr>
          <w:lang w:val="pt-PT"/>
        </w:rPr>
        <w:t>e termin</w:t>
      </w:r>
      <w:r>
        <w:rPr>
          <w:lang w:val="es-ES_tradnl"/>
        </w:rPr>
        <w:t>ó</w:t>
      </w:r>
      <w:r>
        <w:t>w konkurs</w:t>
      </w:r>
      <w:r>
        <w:rPr>
          <w:lang w:val="es-ES_tradnl"/>
        </w:rPr>
        <w:t>ó</w:t>
      </w:r>
      <w:r>
        <w:t xml:space="preserve">w organizowanych przez PARP. </w:t>
      </w:r>
    </w:p>
    <w:p w14:paraId="4E684353" w14:textId="77777777" w:rsidR="00283F12" w:rsidRDefault="00707AB0">
      <w:r>
        <w:t xml:space="preserve">Użytkownicy instalujący Aplikację – wchodząc w sekcję „minione wydarzenia” będą mogli nadrobić udział w wydarzeniach zrealizowanych wcześniej, np. w webinarium – przez przekierowanie ich do nagrania webinarium/filmu na YouTube. </w:t>
      </w:r>
    </w:p>
    <w:p w14:paraId="0A74FA48" w14:textId="78C00270" w:rsidR="00283F12" w:rsidRDefault="00707AB0" w:rsidP="00FB1401">
      <w:r>
        <w:t>Uczestnik będzie m</w:t>
      </w:r>
      <w:r>
        <w:rPr>
          <w:lang w:val="es-ES_tradnl"/>
        </w:rPr>
        <w:t>ó</w:t>
      </w:r>
      <w:proofErr w:type="spellStart"/>
      <w:r>
        <w:t>gł</w:t>
      </w:r>
      <w:proofErr w:type="spellEnd"/>
      <w:r>
        <w:t xml:space="preserve"> łatwo dodać dane wydarzenie do Aplikacji kalendarza w swoim urządzeniu mobilnym.</w:t>
      </w:r>
    </w:p>
    <w:p w14:paraId="184F47DD" w14:textId="77777777" w:rsidR="00283F12" w:rsidRDefault="00707AB0">
      <w:pPr>
        <w:pStyle w:val="Nagwek2"/>
      </w:pPr>
      <w:r w:rsidRPr="00BD6A2E">
        <w:t>Product design</w:t>
      </w:r>
    </w:p>
    <w:p w14:paraId="3484B20B" w14:textId="77777777" w:rsidR="00283F12" w:rsidRDefault="00707AB0">
      <w:r>
        <w:t xml:space="preserve">Zaprojektowanie funkcjonalne UX oraz graficzne UI Aplikacji będzie zgodne z dobrymi praktykami w zakresie tworzenia aplikacji mobilnych, a także </w:t>
      </w:r>
      <w:proofErr w:type="spellStart"/>
      <w:r>
        <w:t>sp</w:t>
      </w:r>
      <w:proofErr w:type="spellEnd"/>
      <w:r>
        <w:rPr>
          <w:lang w:val="es-ES_tradnl"/>
        </w:rPr>
        <w:t>ó</w:t>
      </w:r>
      <w:proofErr w:type="spellStart"/>
      <w:r>
        <w:t>jne</w:t>
      </w:r>
      <w:proofErr w:type="spellEnd"/>
      <w:r>
        <w:t xml:space="preserve"> z aktualną wizualizacją PARP oraz ze standardami dostępności. </w:t>
      </w:r>
    </w:p>
    <w:p w14:paraId="61AF11C8" w14:textId="77777777" w:rsidR="00283F12" w:rsidRDefault="00707AB0">
      <w:r>
        <w:t>Struktura wszystkich ekran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Aplikacji będzie oparta na ograniczonej liczbie szablon</w:t>
      </w:r>
      <w:r>
        <w:rPr>
          <w:lang w:val="es-ES_tradnl"/>
        </w:rPr>
        <w:t>ó</w:t>
      </w:r>
      <w:r>
        <w:t>w, a dostęp do każdego z głównych element</w:t>
      </w:r>
      <w:r>
        <w:rPr>
          <w:lang w:val="es-ES_tradnl"/>
        </w:rPr>
        <w:t>ó</w:t>
      </w:r>
      <w:r>
        <w:t>w możliwy będzie bezpośrednio ze strony kokpitu Aplikacji.</w:t>
      </w:r>
    </w:p>
    <w:p w14:paraId="144A11EE" w14:textId="77777777" w:rsidR="00283F12" w:rsidRDefault="00707AB0">
      <w:pPr>
        <w:tabs>
          <w:tab w:val="left" w:pos="6681"/>
        </w:tabs>
      </w:pPr>
      <w:r>
        <w:t xml:space="preserve">Głównym celem przy projektowaniu UX/UI Aplikacji będzie prostota użytkowania. </w:t>
      </w:r>
    </w:p>
    <w:p w14:paraId="403C8309" w14:textId="77777777" w:rsidR="00283F12" w:rsidRDefault="00707AB0">
      <w:pPr>
        <w:pStyle w:val="Nagwek2"/>
      </w:pPr>
      <w:r>
        <w:t>Kwestie techniczne i bezpieczeństwo danych</w:t>
      </w:r>
    </w:p>
    <w:p w14:paraId="6C7BD319" w14:textId="77777777" w:rsidR="00283F12" w:rsidRDefault="00707AB0">
      <w:pPr>
        <w:pStyle w:val="Nagwek3"/>
      </w:pPr>
      <w:r>
        <w:t>Aplikacja hybrydowa</w:t>
      </w:r>
    </w:p>
    <w:p w14:paraId="655E5653" w14:textId="40EE15CA" w:rsidR="00283F12" w:rsidRDefault="00707AB0">
      <w:r>
        <w:t xml:space="preserve">Prace programistyczne skupią się na stworzeniu aplikacji hybrydowej. Takie aplikacje są bardziej uniwersalne i mogą zostać wykorzystane na systemach iOS i Android. W wyniku prac powstaje </w:t>
      </w:r>
      <w:r w:rsidR="003E79C3">
        <w:t>kod, który pozwoli na jego przekompilowanie na języki natywne iOS i Android i pozwoli na</w:t>
      </w:r>
      <w:r>
        <w:t xml:space="preserve"> uruchomieni</w:t>
      </w:r>
      <w:r w:rsidR="003E79C3">
        <w:t xml:space="preserve">e </w:t>
      </w:r>
      <w:r>
        <w:t xml:space="preserve">na obu głównych systemach operacyjnych urządzeń mobilnych. </w:t>
      </w:r>
    </w:p>
    <w:p w14:paraId="55C8CC56" w14:textId="77777777" w:rsidR="00286642" w:rsidRPr="003B652E" w:rsidRDefault="00286642">
      <w:pPr>
        <w:pStyle w:val="Nagwek3"/>
        <w:rPr>
          <w:bCs w:val="0"/>
          <w:szCs w:val="22"/>
        </w:rPr>
      </w:pPr>
      <w:r w:rsidRPr="003B652E">
        <w:rPr>
          <w:bCs w:val="0"/>
          <w:szCs w:val="22"/>
        </w:rPr>
        <w:t>Zgodność z WCAG</w:t>
      </w:r>
    </w:p>
    <w:p w14:paraId="465ABA6B" w14:textId="55E6EE23" w:rsidR="00286642" w:rsidRPr="00286642" w:rsidRDefault="00286642">
      <w:pPr>
        <w:pStyle w:val="Nagwek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Stworzona aplikacja musi być bezwzględnie zgoda z zasadami dostępności aplikacji mobilnej znajdujących się w </w:t>
      </w:r>
      <w:r w:rsidRPr="00286642">
        <w:rPr>
          <w:b w:val="0"/>
          <w:bCs w:val="0"/>
          <w:i/>
          <w:sz w:val="22"/>
          <w:szCs w:val="22"/>
        </w:rPr>
        <w:t>Ustawie z dnia 4 kwietnia 2019 r. o dostępności cyfrowej stron internetowych i aplikacji mobilnych podmiotów publicznych</w:t>
      </w:r>
      <w:r>
        <w:t>.</w:t>
      </w:r>
    </w:p>
    <w:p w14:paraId="3B224E6A" w14:textId="77777777" w:rsidR="00286642" w:rsidRDefault="00286642">
      <w:pPr>
        <w:pStyle w:val="Nagwek3"/>
        <w:rPr>
          <w:b w:val="0"/>
          <w:bCs w:val="0"/>
          <w:sz w:val="22"/>
          <w:szCs w:val="22"/>
        </w:rPr>
      </w:pPr>
    </w:p>
    <w:p w14:paraId="6F228BE3" w14:textId="21AE69EC" w:rsidR="00283F12" w:rsidRDefault="00707AB0">
      <w:pPr>
        <w:pStyle w:val="Nagwek3"/>
      </w:pPr>
      <w:r>
        <w:t>Baza danych</w:t>
      </w:r>
    </w:p>
    <w:p w14:paraId="1B5D6639" w14:textId="77777777" w:rsidR="00283F12" w:rsidRDefault="00707AB0">
      <w:r>
        <w:t>Na potrzeby Aplikacji utworzona będzie odrębna baza danych uczestnik</w:t>
      </w:r>
      <w:r>
        <w:rPr>
          <w:lang w:val="es-ES_tradnl"/>
        </w:rPr>
        <w:t>ó</w:t>
      </w:r>
      <w:r>
        <w:t xml:space="preserve">w, w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 xml:space="preserve">rej zapisywane będą ich aktywności. Wszystkie osoby posiadające konto w Akademii PARP będą mogły się logować w Aplikacji bez potrzeby tworzenia nowego konta. Jej uczestnicy,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będą chcieli przejść kurs w Akademii PARP, będą mogli założyć konto tylko akceptując regulamin Akademii PARP.</w:t>
      </w:r>
    </w:p>
    <w:p w14:paraId="25F85DD9" w14:textId="6E81DB6F" w:rsidR="00283F12" w:rsidRDefault="00707AB0">
      <w:pPr>
        <w:pStyle w:val="Nagwek3"/>
      </w:pPr>
      <w:r>
        <w:t xml:space="preserve">Zbieranie danych </w:t>
      </w:r>
    </w:p>
    <w:p w14:paraId="44351A09" w14:textId="1F1D93D2" w:rsidR="00283F12" w:rsidRDefault="00707AB0">
      <w:r>
        <w:t xml:space="preserve">Do uruchomienia Aplikacji niezbędne będzie podanie tylko podstawowych danych osobowych: imienia, nazwiska oraz adresu e-mail. </w:t>
      </w:r>
    </w:p>
    <w:p w14:paraId="1CB85D0F" w14:textId="77777777" w:rsidR="00283F12" w:rsidRDefault="00707AB0">
      <w:r>
        <w:t>Działanie systemu rekomendacji wymusi zbieranie danych dotyczących podstawowych działań użytkownika na koncie i wykorzystanie algorytmu do ich przetworzenia w celu polecenia materiałów dla użytkownika. Gromadzenie danych nie powinno wykraczać ponad zwykłą analizę ruchu w Aplikacji, a algorytm powinien być bardzo prosty.</w:t>
      </w:r>
    </w:p>
    <w:p w14:paraId="67D6C8F6" w14:textId="77777777" w:rsidR="00283F12" w:rsidRDefault="00707AB0">
      <w:r>
        <w:t xml:space="preserve">Założono wstępnie 4 typy aktywności, </w:t>
      </w:r>
      <w:proofErr w:type="spellStart"/>
      <w:r>
        <w:t>kt</w:t>
      </w:r>
      <w:proofErr w:type="spellEnd"/>
      <w:r>
        <w:rPr>
          <w:lang w:val="es-ES_tradnl"/>
        </w:rPr>
        <w:t>ó</w:t>
      </w:r>
      <w:r>
        <w:t>re będą interpretowane przez algorytm:</w:t>
      </w:r>
    </w:p>
    <w:p w14:paraId="35E86E45" w14:textId="77777777" w:rsidR="00283F12" w:rsidRDefault="00707AB0">
      <w:pPr>
        <w:pStyle w:val="Akapitzlist"/>
        <w:numPr>
          <w:ilvl w:val="0"/>
          <w:numId w:val="4"/>
        </w:numPr>
      </w:pPr>
      <w:r>
        <w:t xml:space="preserve">Uruchomienie </w:t>
      </w:r>
      <w:proofErr w:type="spellStart"/>
      <w:r>
        <w:t>aktywnoś</w:t>
      </w:r>
      <w:proofErr w:type="spellEnd"/>
      <w:r>
        <w:rPr>
          <w:lang w:val="it-IT"/>
        </w:rPr>
        <w:t xml:space="preserve">ci </w:t>
      </w:r>
    </w:p>
    <w:p w14:paraId="30DB0BEF" w14:textId="77777777" w:rsidR="00283F12" w:rsidRDefault="00707AB0">
      <w:pPr>
        <w:pStyle w:val="Akapitzlist"/>
        <w:numPr>
          <w:ilvl w:val="0"/>
          <w:numId w:val="4"/>
        </w:numPr>
      </w:pPr>
      <w:r>
        <w:t>Zaliczenie aktywność (ukończenie kursu Akademii PARP i udział w Webinarium)</w:t>
      </w:r>
    </w:p>
    <w:p w14:paraId="5E659282" w14:textId="77777777" w:rsidR="00283F12" w:rsidRDefault="00707AB0">
      <w:pPr>
        <w:pStyle w:val="Akapitzlist"/>
        <w:numPr>
          <w:ilvl w:val="0"/>
          <w:numId w:val="4"/>
        </w:numPr>
      </w:pPr>
      <w:r>
        <w:t xml:space="preserve">Ignorowanie </w:t>
      </w:r>
      <w:proofErr w:type="spellStart"/>
      <w:r>
        <w:t>aktywnoś</w:t>
      </w:r>
      <w:proofErr w:type="spellEnd"/>
      <w:r>
        <w:rPr>
          <w:lang w:val="it-IT"/>
        </w:rPr>
        <w:t>ci (u</w:t>
      </w:r>
      <w:proofErr w:type="spellStart"/>
      <w:r>
        <w:t>żytkownik</w:t>
      </w:r>
      <w:proofErr w:type="spellEnd"/>
      <w:r>
        <w:t xml:space="preserve"> oznacza element jako „nie interesuje mnie to” )</w:t>
      </w:r>
    </w:p>
    <w:p w14:paraId="4EC17523" w14:textId="54D5B05A" w:rsidR="00283F12" w:rsidRDefault="00707AB0" w:rsidP="00FB1401">
      <w:pPr>
        <w:pStyle w:val="Akapitzlist"/>
        <w:numPr>
          <w:ilvl w:val="0"/>
          <w:numId w:val="4"/>
        </w:numPr>
      </w:pPr>
      <w:r>
        <w:t>Interesująca aktywność (użytkownik oznacza element jako „interesuje mnie to” )</w:t>
      </w:r>
    </w:p>
    <w:p w14:paraId="12B34378" w14:textId="77777777" w:rsidR="00283F12" w:rsidRDefault="00707AB0">
      <w:pPr>
        <w:pStyle w:val="Nagwek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Aktywności będą realizowane w </w:t>
      </w:r>
      <w:proofErr w:type="spellStart"/>
      <w:r>
        <w:rPr>
          <w:b w:val="0"/>
          <w:bCs w:val="0"/>
          <w:sz w:val="22"/>
          <w:szCs w:val="22"/>
        </w:rPr>
        <w:t>spos</w:t>
      </w:r>
      <w:proofErr w:type="spellEnd"/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b intuicyjny np. poprzez przesuwanie interesujących treści w g</w:t>
      </w:r>
      <w:r>
        <w:rPr>
          <w:b w:val="0"/>
          <w:bCs w:val="0"/>
          <w:sz w:val="22"/>
          <w:szCs w:val="22"/>
          <w:lang w:val="es-ES_tradnl"/>
        </w:rPr>
        <w:t>ó</w:t>
      </w:r>
      <w:proofErr w:type="spellStart"/>
      <w:r>
        <w:rPr>
          <w:b w:val="0"/>
          <w:bCs w:val="0"/>
          <w:sz w:val="22"/>
          <w:szCs w:val="22"/>
        </w:rPr>
        <w:t>rę</w:t>
      </w:r>
      <w:proofErr w:type="spellEnd"/>
      <w:r>
        <w:rPr>
          <w:b w:val="0"/>
          <w:bCs w:val="0"/>
          <w:sz w:val="22"/>
          <w:szCs w:val="22"/>
        </w:rPr>
        <w:t xml:space="preserve">, a nieinteresujących - w dół ekranu. </w:t>
      </w:r>
    </w:p>
    <w:p w14:paraId="02301D74" w14:textId="77777777" w:rsidR="00283F12" w:rsidRDefault="00283F12">
      <w:pPr>
        <w:pStyle w:val="Nagwek3"/>
      </w:pPr>
    </w:p>
    <w:p w14:paraId="0AE689DD" w14:textId="77777777" w:rsidR="00283F12" w:rsidRDefault="00707AB0">
      <w:pPr>
        <w:pStyle w:val="Nagwek3"/>
      </w:pPr>
      <w:r>
        <w:t>Bezpieczeństwo Aplikacji</w:t>
      </w:r>
    </w:p>
    <w:p w14:paraId="4943A8E5" w14:textId="77777777" w:rsidR="00283F12" w:rsidRDefault="00707AB0">
      <w:r>
        <w:t>Wszystkie zapisane dane uczestnik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Aplikacji oraz komunikacja Aplikacji z wybranymi serwerami PARP będzie zaszyfrowana i będzie gwarantować maksimum ich bezpieczeństwa. Aplikacja będzie zaprojektowana w taki </w:t>
      </w:r>
      <w:proofErr w:type="spellStart"/>
      <w:r>
        <w:t>spos</w:t>
      </w:r>
      <w:proofErr w:type="spellEnd"/>
      <w:r>
        <w:rPr>
          <w:lang w:val="es-ES_tradnl"/>
        </w:rPr>
        <w:t>ó</w:t>
      </w:r>
      <w:r>
        <w:t xml:space="preserve">b, aby posiadała maksymalną odporność na ataki </w:t>
      </w:r>
      <w:proofErr w:type="spellStart"/>
      <w:r>
        <w:t>cyberprzestę</w:t>
      </w:r>
      <w:proofErr w:type="spellEnd"/>
      <w:r>
        <w:rPr>
          <w:lang w:val="es-ES_tradnl"/>
        </w:rPr>
        <w:t>pcó</w:t>
      </w:r>
      <w:r>
        <w:t xml:space="preserve">w. </w:t>
      </w:r>
    </w:p>
    <w:p w14:paraId="43B34035" w14:textId="77777777" w:rsidR="00283F12" w:rsidRDefault="00707AB0">
      <w:r>
        <w:t xml:space="preserve">Aplikacja, poza możliwością dodawania wydarzeń w kalendarzu, nie będzie wymagała od uczestnika żadnych dodatkowych </w:t>
      </w:r>
      <w:proofErr w:type="spellStart"/>
      <w:r>
        <w:t>zg</w:t>
      </w:r>
      <w:proofErr w:type="spellEnd"/>
      <w:r>
        <w:rPr>
          <w:lang w:val="es-ES_tradnl"/>
        </w:rPr>
        <w:t>ó</w:t>
      </w:r>
      <w:r>
        <w:t>d na dostęp do modułów jego urządzenia mobilnego.</w:t>
      </w:r>
    </w:p>
    <w:p w14:paraId="4EB318CE" w14:textId="77777777" w:rsidR="00283F12" w:rsidRDefault="00707AB0">
      <w:r>
        <w:t xml:space="preserve">Utrzymanie techniczne będzie się odbywało po stronie firmy zewnętrznej,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ra</w:t>
      </w:r>
      <w:proofErr w:type="spellEnd"/>
      <w:r>
        <w:t xml:space="preserve"> przygotuje opisywane rozwiązanie, przez okres objęty gwarancją.</w:t>
      </w:r>
    </w:p>
    <w:p w14:paraId="5B8F3FCE" w14:textId="3095E052" w:rsidR="00283F12" w:rsidRDefault="00707AB0" w:rsidP="00BD6A2E">
      <w:r>
        <w:t>Dalsze prace związane z utrzymaniem i rozwojem Aplikacji będą zlecane na zewnątrz. Będzie to wymagało uzyskania kompletnej wiedzy nad samym rozwiązaniem, pozwalając pracownikom PARP nie tylko na kreowanie treści w Aplikacji ale r</w:t>
      </w:r>
      <w:r>
        <w:rPr>
          <w:lang w:val="es-ES_tradnl"/>
        </w:rPr>
        <w:t>ó</w:t>
      </w:r>
      <w:proofErr w:type="spellStart"/>
      <w:r>
        <w:t>wnież</w:t>
      </w:r>
      <w:proofErr w:type="spellEnd"/>
      <w:r>
        <w:t xml:space="preserve">, w razie konieczności - ingerencję w kod </w:t>
      </w:r>
      <w:proofErr w:type="spellStart"/>
      <w:r>
        <w:t>źr</w:t>
      </w:r>
      <w:proofErr w:type="spellEnd"/>
      <w:r>
        <w:rPr>
          <w:lang w:val="es-ES_tradnl"/>
        </w:rPr>
        <w:t>ó</w:t>
      </w:r>
      <w:proofErr w:type="spellStart"/>
      <w:r>
        <w:t>dłowy</w:t>
      </w:r>
      <w:proofErr w:type="spellEnd"/>
      <w:r>
        <w:t xml:space="preserve"> rozwiązania. </w:t>
      </w:r>
    </w:p>
    <w:sectPr w:rsidR="00283F12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9E4E0" w14:textId="77777777" w:rsidR="008A245D" w:rsidRDefault="008A245D">
      <w:pPr>
        <w:spacing w:after="0" w:line="240" w:lineRule="auto"/>
      </w:pPr>
      <w:r>
        <w:separator/>
      </w:r>
    </w:p>
  </w:endnote>
  <w:endnote w:type="continuationSeparator" w:id="0">
    <w:p w14:paraId="2FF2201F" w14:textId="77777777" w:rsidR="008A245D" w:rsidRDefault="008A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4CF6" w14:textId="77777777" w:rsidR="008A245D" w:rsidRDefault="008A245D">
      <w:pPr>
        <w:spacing w:after="0" w:line="240" w:lineRule="auto"/>
      </w:pPr>
      <w:r>
        <w:separator/>
      </w:r>
    </w:p>
  </w:footnote>
  <w:footnote w:type="continuationSeparator" w:id="0">
    <w:p w14:paraId="2E6D3EEF" w14:textId="77777777" w:rsidR="008A245D" w:rsidRDefault="008A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FB9D6" w14:textId="12177A60" w:rsidR="00D451E7" w:rsidRDefault="00D451E7">
    <w:pPr>
      <w:pStyle w:val="Nagwek"/>
    </w:pPr>
    <w:r>
      <w:pict w14:anchorId="29BE8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39pt">
          <v:imagedata r:id="rId1" o:title="Obraz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296C"/>
    <w:multiLevelType w:val="hybridMultilevel"/>
    <w:tmpl w:val="7DF21A82"/>
    <w:numStyleLink w:val="Zaimportowanystyl1"/>
  </w:abstractNum>
  <w:abstractNum w:abstractNumId="1" w15:restartNumberingAfterBreak="0">
    <w:nsid w:val="1EB7155B"/>
    <w:multiLevelType w:val="hybridMultilevel"/>
    <w:tmpl w:val="B192D9C6"/>
    <w:numStyleLink w:val="Zaimportowanystyl2"/>
  </w:abstractNum>
  <w:abstractNum w:abstractNumId="2" w15:restartNumberingAfterBreak="0">
    <w:nsid w:val="24242CDD"/>
    <w:multiLevelType w:val="hybridMultilevel"/>
    <w:tmpl w:val="2BAE2BA4"/>
    <w:numStyleLink w:val="Punktory"/>
  </w:abstractNum>
  <w:abstractNum w:abstractNumId="3" w15:restartNumberingAfterBreak="0">
    <w:nsid w:val="30F738BD"/>
    <w:multiLevelType w:val="hybridMultilevel"/>
    <w:tmpl w:val="D0469B9E"/>
    <w:styleLink w:val="Zaimportowanystyl3"/>
    <w:lvl w:ilvl="0" w:tplc="83C80D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F8A0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24C6F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2B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DEB1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D0816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54FE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CA6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40C54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18F3EF7"/>
    <w:multiLevelType w:val="hybridMultilevel"/>
    <w:tmpl w:val="7DF21A82"/>
    <w:styleLink w:val="Zaimportowanystyl1"/>
    <w:lvl w:ilvl="0" w:tplc="61EAEA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EDE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548A4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5CEC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4C5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CAE1B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A4B3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2A7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4CF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1C499A"/>
    <w:multiLevelType w:val="hybridMultilevel"/>
    <w:tmpl w:val="B192D9C6"/>
    <w:styleLink w:val="Zaimportowanystyl2"/>
    <w:lvl w:ilvl="0" w:tplc="1A3495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4EB7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2892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8CF9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D82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582FB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20B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94B8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283F3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CC34E8F"/>
    <w:multiLevelType w:val="hybridMultilevel"/>
    <w:tmpl w:val="2BAE2BA4"/>
    <w:styleLink w:val="Punktory"/>
    <w:lvl w:ilvl="0" w:tplc="A9E2D0E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EDF8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A8F7C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62912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1EF76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406AF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4D79A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F6AB5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78181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4C75041"/>
    <w:multiLevelType w:val="hybridMultilevel"/>
    <w:tmpl w:val="D0469B9E"/>
    <w:numStyleLink w:val="Zaimportowanystyl3"/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12"/>
    <w:rsid w:val="000203E5"/>
    <w:rsid w:val="001F186C"/>
    <w:rsid w:val="00283F12"/>
    <w:rsid w:val="00286642"/>
    <w:rsid w:val="003B652E"/>
    <w:rsid w:val="003E79C3"/>
    <w:rsid w:val="00707AB0"/>
    <w:rsid w:val="007C1D69"/>
    <w:rsid w:val="008A245D"/>
    <w:rsid w:val="00BD6A2E"/>
    <w:rsid w:val="00D451E7"/>
    <w:rsid w:val="00FB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7993"/>
  <w15:docId w15:val="{11339D89-EA1A-45E0-8D0A-DB01D422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1E7"/>
    <w:pPr>
      <w:spacing w:after="160" w:line="276" w:lineRule="auto"/>
    </w:pPr>
    <w:rPr>
      <w:rFonts w:ascii="Calibri" w:eastAsia="Calibri" w:hAnsi="Calibri" w:cs="Calibri"/>
      <w:color w:val="000000"/>
      <w:sz w:val="24"/>
      <w:szCs w:val="22"/>
      <w:u w:color="000000"/>
    </w:rPr>
  </w:style>
  <w:style w:type="paragraph" w:styleId="Nagwek1">
    <w:name w:val="heading 1"/>
    <w:next w:val="Normalny"/>
    <w:qFormat/>
    <w:rsid w:val="00D451E7"/>
    <w:pPr>
      <w:keepNext/>
      <w:keepLines/>
      <w:spacing w:before="240" w:line="259" w:lineRule="auto"/>
      <w:outlineLvl w:val="0"/>
    </w:pPr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Nagwek2">
    <w:name w:val="heading 2"/>
    <w:next w:val="Normalny"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styleId="Nagwek3">
    <w:name w:val="heading 3"/>
    <w:next w:val="Normalny"/>
    <w:qFormat/>
    <w:pPr>
      <w:keepNext/>
      <w:keepLines/>
      <w:spacing w:before="40" w:line="259" w:lineRule="auto"/>
      <w:outlineLvl w:val="2"/>
    </w:pPr>
    <w:rPr>
      <w:rFonts w:ascii="Calibri" w:eastAsia="Calibri" w:hAnsi="Calibri" w:cs="Calibri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  <w:style w:type="character" w:customStyle="1" w:styleId="Nagwek3Znak">
    <w:name w:val="Nagłówek 3 Znak"/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3"/>
      </w:numPr>
    </w:p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3E5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E5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D4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1E7"/>
    <w:rPr>
      <w:rFonts w:ascii="Calibri" w:eastAsia="Calibri" w:hAnsi="Calibri" w:cs="Calibri"/>
      <w:color w:val="000000"/>
      <w:sz w:val="24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4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1E7"/>
    <w:rPr>
      <w:rFonts w:ascii="Calibri" w:eastAsia="Calibri" w:hAnsi="Calibri" w:cs="Calibri"/>
      <w:color w:val="000000"/>
      <w:sz w:val="24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1702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Trzciński Sebastian</dc:creator>
  <cp:lastModifiedBy>Starosz Artur</cp:lastModifiedBy>
  <cp:revision>7</cp:revision>
  <dcterms:created xsi:type="dcterms:W3CDTF">2020-06-12T13:51:00Z</dcterms:created>
  <dcterms:modified xsi:type="dcterms:W3CDTF">2020-07-10T08:48:00Z</dcterms:modified>
</cp:coreProperties>
</file>